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807" w:rsidRDefault="00346807" w:rsidP="00346807">
      <w:pPr>
        <w:jc w:val="center"/>
      </w:pPr>
      <w:r>
        <w:rPr>
          <w:noProof/>
          <w:lang w:eastAsia="en-GB"/>
        </w:rPr>
        <w:drawing>
          <wp:inline distT="0" distB="0" distL="0" distR="0" wp14:anchorId="12D30D5C" wp14:editId="45B430F4">
            <wp:extent cx="1037230" cy="138895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2507" cy="1396020"/>
                    </a:xfrm>
                    <a:prstGeom prst="rect">
                      <a:avLst/>
                    </a:prstGeom>
                  </pic:spPr>
                </pic:pic>
              </a:graphicData>
            </a:graphic>
          </wp:inline>
        </w:drawing>
      </w:r>
    </w:p>
    <w:p w:rsidR="00346807" w:rsidRDefault="00346807" w:rsidP="000347B3"/>
    <w:p w:rsidR="00D61C81" w:rsidRDefault="00D61C81" w:rsidP="00346807">
      <w:pPr>
        <w:jc w:val="center"/>
        <w:rPr>
          <w:b/>
          <w:sz w:val="36"/>
          <w:szCs w:val="36"/>
        </w:rPr>
      </w:pPr>
    </w:p>
    <w:p w:rsidR="00D61C81" w:rsidRDefault="00D61C81" w:rsidP="00346807">
      <w:pPr>
        <w:jc w:val="center"/>
        <w:rPr>
          <w:b/>
          <w:sz w:val="36"/>
          <w:szCs w:val="36"/>
        </w:rPr>
      </w:pPr>
    </w:p>
    <w:p w:rsidR="00346807" w:rsidRPr="00346807" w:rsidRDefault="00346807" w:rsidP="00346807">
      <w:pPr>
        <w:jc w:val="center"/>
        <w:rPr>
          <w:b/>
          <w:sz w:val="36"/>
          <w:szCs w:val="36"/>
        </w:rPr>
      </w:pPr>
      <w:r w:rsidRPr="00346807">
        <w:rPr>
          <w:b/>
          <w:sz w:val="36"/>
          <w:szCs w:val="36"/>
        </w:rPr>
        <w:t>Benefit Administration</w:t>
      </w:r>
    </w:p>
    <w:p w:rsidR="00346807" w:rsidRPr="00346807" w:rsidRDefault="00346807" w:rsidP="00346807">
      <w:pPr>
        <w:jc w:val="center"/>
        <w:rPr>
          <w:b/>
          <w:sz w:val="36"/>
          <w:szCs w:val="36"/>
        </w:rPr>
      </w:pPr>
    </w:p>
    <w:p w:rsidR="00346807" w:rsidRDefault="00346807" w:rsidP="00346807">
      <w:pPr>
        <w:jc w:val="center"/>
        <w:rPr>
          <w:b/>
          <w:sz w:val="36"/>
          <w:szCs w:val="36"/>
        </w:rPr>
      </w:pPr>
      <w:r w:rsidRPr="00346807">
        <w:rPr>
          <w:b/>
          <w:sz w:val="36"/>
          <w:szCs w:val="36"/>
        </w:rPr>
        <w:t xml:space="preserve">Recovery </w:t>
      </w:r>
      <w:r w:rsidR="0054694F">
        <w:rPr>
          <w:b/>
          <w:sz w:val="36"/>
          <w:szCs w:val="36"/>
        </w:rPr>
        <w:t>Plan</w:t>
      </w:r>
    </w:p>
    <w:p w:rsidR="00346807" w:rsidRPr="000347B3" w:rsidRDefault="00346807" w:rsidP="000347B3">
      <w:pPr>
        <w:jc w:val="center"/>
        <w:rPr>
          <w:b/>
          <w:sz w:val="36"/>
          <w:szCs w:val="36"/>
        </w:rPr>
      </w:pPr>
      <w:r>
        <w:rPr>
          <w:b/>
          <w:sz w:val="36"/>
          <w:szCs w:val="36"/>
        </w:rPr>
        <w:t>January 2017 to March 2018</w:t>
      </w:r>
    </w:p>
    <w:p w:rsidR="00346807" w:rsidRDefault="00346807" w:rsidP="00346807"/>
    <w:p w:rsidR="00346807" w:rsidRDefault="00346807" w:rsidP="00346807"/>
    <w:p w:rsidR="00346807" w:rsidRDefault="00346807" w:rsidP="00346807"/>
    <w:p w:rsidR="00346807" w:rsidRDefault="00346807" w:rsidP="00346807"/>
    <w:p w:rsidR="00346807" w:rsidRDefault="00346807" w:rsidP="00346807"/>
    <w:p w:rsidR="00346807" w:rsidRDefault="00346807" w:rsidP="00346807">
      <w:r>
        <w:t>Laura Bessell</w:t>
      </w:r>
    </w:p>
    <w:p w:rsidR="00346807" w:rsidRDefault="00346807" w:rsidP="00346807">
      <w:r>
        <w:t>Benefit Manager</w:t>
      </w:r>
    </w:p>
    <w:p w:rsidR="00346807" w:rsidRDefault="00346807" w:rsidP="00346807">
      <w:r>
        <w:t>Financial Service</w:t>
      </w:r>
    </w:p>
    <w:p w:rsidR="00346807" w:rsidRDefault="00346807" w:rsidP="00346807"/>
    <w:p w:rsidR="00346807" w:rsidRDefault="00F75999" w:rsidP="00346807">
      <w:r>
        <w:t>2</w:t>
      </w:r>
      <w:r w:rsidRPr="00F75999">
        <w:rPr>
          <w:vertAlign w:val="superscript"/>
        </w:rPr>
        <w:t>nd</w:t>
      </w:r>
      <w:r>
        <w:t xml:space="preserve"> June 2017</w:t>
      </w:r>
      <w:r w:rsidR="00D10772">
        <w:t xml:space="preserve"> (version 2)</w:t>
      </w:r>
    </w:p>
    <w:p w:rsidR="00377119" w:rsidRDefault="00377119" w:rsidP="00346807"/>
    <w:p w:rsidR="00377119" w:rsidRDefault="00377119" w:rsidP="00346807"/>
    <w:p w:rsidR="00377119" w:rsidRDefault="00377119" w:rsidP="00346807"/>
    <w:p w:rsidR="00377119" w:rsidRDefault="00377119" w:rsidP="00346807"/>
    <w:p w:rsidR="0007109B" w:rsidRDefault="0007109B" w:rsidP="00346807">
      <w:pPr>
        <w:rPr>
          <w:b/>
          <w:color w:val="0070C0"/>
        </w:rPr>
      </w:pPr>
    </w:p>
    <w:p w:rsidR="00483CB3" w:rsidRDefault="00483CB3" w:rsidP="00C8568D">
      <w:pPr>
        <w:ind w:left="720" w:hanging="720"/>
        <w:jc w:val="both"/>
        <w:rPr>
          <w:sz w:val="22"/>
        </w:rPr>
      </w:pPr>
      <w:r>
        <w:rPr>
          <w:sz w:val="22"/>
        </w:rPr>
        <w:lastRenderedPageBreak/>
        <w:tab/>
      </w:r>
      <w:r w:rsidRPr="00EF4D96">
        <w:rPr>
          <w:i/>
          <w:sz w:val="22"/>
          <w:u w:val="single"/>
        </w:rPr>
        <w:t>Personnel</w:t>
      </w:r>
    </w:p>
    <w:p w:rsidR="00483CB3" w:rsidRDefault="00483CB3" w:rsidP="000347B3">
      <w:pPr>
        <w:ind w:left="720" w:hanging="720"/>
        <w:jc w:val="both"/>
        <w:rPr>
          <w:sz w:val="22"/>
        </w:rPr>
      </w:pPr>
      <w:r>
        <w:rPr>
          <w:sz w:val="22"/>
        </w:rPr>
        <w:tab/>
      </w:r>
    </w:p>
    <w:p w:rsidR="00483CB3" w:rsidRPr="00346807" w:rsidRDefault="00E83FA4" w:rsidP="00F11436">
      <w:pPr>
        <w:jc w:val="both"/>
        <w:rPr>
          <w:sz w:val="22"/>
        </w:rPr>
      </w:pPr>
      <w:r>
        <w:rPr>
          <w:sz w:val="22"/>
        </w:rPr>
        <w:t>Item</w:t>
      </w:r>
      <w:r>
        <w:rPr>
          <w:sz w:val="22"/>
        </w:rPr>
        <w:tab/>
        <w:t xml:space="preserve">       </w:t>
      </w:r>
      <w:r w:rsidR="000347B3">
        <w:rPr>
          <w:sz w:val="22"/>
        </w:rPr>
        <w:t xml:space="preserve"> </w:t>
      </w:r>
      <w:r w:rsidR="00345F5B">
        <w:rPr>
          <w:sz w:val="22"/>
        </w:rPr>
        <w:t xml:space="preserve">       </w:t>
      </w:r>
      <w:r w:rsidR="00483CB3">
        <w:rPr>
          <w:sz w:val="22"/>
        </w:rPr>
        <w:t>Current Position</w:t>
      </w:r>
      <w:r w:rsidR="00483CB3">
        <w:rPr>
          <w:sz w:val="22"/>
        </w:rPr>
        <w:tab/>
        <w:t xml:space="preserve"> </w:t>
      </w:r>
      <w:r w:rsidR="00F11436">
        <w:rPr>
          <w:sz w:val="22"/>
        </w:rPr>
        <w:tab/>
      </w:r>
      <w:r w:rsidR="00483CB3">
        <w:rPr>
          <w:sz w:val="22"/>
        </w:rPr>
        <w:t xml:space="preserve">New Proposal    </w:t>
      </w:r>
      <w:r w:rsidR="00F11436">
        <w:rPr>
          <w:sz w:val="22"/>
        </w:rPr>
        <w:tab/>
      </w:r>
      <w:r w:rsidR="00F11436">
        <w:rPr>
          <w:sz w:val="22"/>
        </w:rPr>
        <w:tab/>
      </w:r>
      <w:r w:rsidR="00F11436">
        <w:rPr>
          <w:sz w:val="22"/>
        </w:rPr>
        <w:tab/>
      </w:r>
      <w:r w:rsidR="00483CB3">
        <w:rPr>
          <w:sz w:val="22"/>
        </w:rPr>
        <w:t xml:space="preserve">Desired Outcome      </w:t>
      </w:r>
      <w:r>
        <w:rPr>
          <w:sz w:val="22"/>
        </w:rPr>
        <w:tab/>
      </w:r>
      <w:r w:rsidR="00F11436">
        <w:rPr>
          <w:sz w:val="22"/>
        </w:rPr>
        <w:tab/>
      </w:r>
      <w:r w:rsidR="00F11436">
        <w:rPr>
          <w:sz w:val="22"/>
        </w:rPr>
        <w:tab/>
      </w:r>
      <w:r w:rsidR="00483CB3">
        <w:rPr>
          <w:sz w:val="22"/>
        </w:rPr>
        <w:t>Delivery Date</w:t>
      </w:r>
      <w:r w:rsidR="00F11436">
        <w:rPr>
          <w:sz w:val="22"/>
        </w:rPr>
        <w:tab/>
        <w:t xml:space="preserve">       Progress</w:t>
      </w:r>
    </w:p>
    <w:tbl>
      <w:tblPr>
        <w:tblStyle w:val="TableGrid"/>
        <w:tblW w:w="15365" w:type="dxa"/>
        <w:tblInd w:w="-176" w:type="dxa"/>
        <w:tblLook w:val="04A0" w:firstRow="1" w:lastRow="0" w:firstColumn="1" w:lastColumn="0" w:noHBand="0" w:noVBand="1"/>
      </w:tblPr>
      <w:tblGrid>
        <w:gridCol w:w="1561"/>
        <w:gridCol w:w="2592"/>
        <w:gridCol w:w="3592"/>
        <w:gridCol w:w="3932"/>
        <w:gridCol w:w="1844"/>
        <w:gridCol w:w="1844"/>
      </w:tblGrid>
      <w:tr w:rsidR="00F11436" w:rsidRPr="00A22EA3" w:rsidTr="00F11436">
        <w:trPr>
          <w:trHeight w:val="265"/>
        </w:trPr>
        <w:tc>
          <w:tcPr>
            <w:tcW w:w="1561" w:type="dxa"/>
          </w:tcPr>
          <w:p w:rsidR="00F11436" w:rsidRPr="00A22EA3" w:rsidRDefault="00F11436" w:rsidP="00483CB3">
            <w:pPr>
              <w:jc w:val="both"/>
              <w:rPr>
                <w:sz w:val="22"/>
              </w:rPr>
            </w:pPr>
            <w:r w:rsidRPr="00A22EA3">
              <w:rPr>
                <w:sz w:val="22"/>
              </w:rPr>
              <w:t xml:space="preserve">Appraisals </w:t>
            </w:r>
          </w:p>
          <w:p w:rsidR="00F11436" w:rsidRPr="00A22EA3" w:rsidRDefault="00F11436" w:rsidP="00483CB3">
            <w:pPr>
              <w:jc w:val="both"/>
              <w:rPr>
                <w:sz w:val="22"/>
              </w:rPr>
            </w:pPr>
          </w:p>
          <w:p w:rsidR="00F11436" w:rsidRPr="00A22EA3" w:rsidRDefault="00F11436" w:rsidP="005E38B1">
            <w:pPr>
              <w:rPr>
                <w:b/>
                <w:sz w:val="22"/>
              </w:rPr>
            </w:pPr>
            <w:r w:rsidRPr="00A22EA3">
              <w:rPr>
                <w:b/>
                <w:color w:val="0070C0"/>
                <w:sz w:val="22"/>
              </w:rPr>
              <w:t>Laura Bessell &amp; Team Leaders</w:t>
            </w:r>
          </w:p>
        </w:tc>
        <w:tc>
          <w:tcPr>
            <w:tcW w:w="2592" w:type="dxa"/>
          </w:tcPr>
          <w:p w:rsidR="00F11436" w:rsidRPr="00A22EA3" w:rsidRDefault="00F11436" w:rsidP="00B43496">
            <w:pPr>
              <w:jc w:val="both"/>
              <w:rPr>
                <w:sz w:val="22"/>
              </w:rPr>
            </w:pPr>
            <w:r w:rsidRPr="00A22EA3">
              <w:rPr>
                <w:sz w:val="22"/>
              </w:rPr>
              <w:t>Appraisals are occurring however meaningful data on performance has not been used</w:t>
            </w:r>
            <w:r w:rsidR="003D1500" w:rsidRPr="00A22EA3">
              <w:rPr>
                <w:sz w:val="22"/>
              </w:rPr>
              <w:t xml:space="preserve"> previously</w:t>
            </w:r>
          </w:p>
        </w:tc>
        <w:tc>
          <w:tcPr>
            <w:tcW w:w="3592" w:type="dxa"/>
          </w:tcPr>
          <w:p w:rsidR="00F11436" w:rsidRPr="00A22EA3" w:rsidRDefault="00F11436" w:rsidP="00483CB3">
            <w:pPr>
              <w:jc w:val="both"/>
              <w:rPr>
                <w:sz w:val="22"/>
              </w:rPr>
            </w:pPr>
            <w:r w:rsidRPr="00A22EA3">
              <w:rPr>
                <w:sz w:val="22"/>
              </w:rPr>
              <w:t>Creation of targets around;</w:t>
            </w:r>
          </w:p>
          <w:p w:rsidR="00F11436" w:rsidRPr="00A22EA3" w:rsidRDefault="00F11436" w:rsidP="005E38B1">
            <w:pPr>
              <w:pStyle w:val="ListParagraph"/>
              <w:numPr>
                <w:ilvl w:val="0"/>
                <w:numId w:val="4"/>
              </w:numPr>
              <w:ind w:left="275" w:hanging="283"/>
              <w:jc w:val="both"/>
              <w:rPr>
                <w:sz w:val="22"/>
              </w:rPr>
            </w:pPr>
            <w:r w:rsidRPr="00A22EA3">
              <w:rPr>
                <w:sz w:val="22"/>
              </w:rPr>
              <w:t>Speed of Processing (to reduce Admin Delay on overpayments)</w:t>
            </w:r>
          </w:p>
          <w:p w:rsidR="00F11436" w:rsidRPr="00A22EA3" w:rsidRDefault="00F11436" w:rsidP="005E38B1">
            <w:pPr>
              <w:pStyle w:val="ListParagraph"/>
              <w:numPr>
                <w:ilvl w:val="0"/>
                <w:numId w:val="4"/>
              </w:numPr>
              <w:ind w:left="275" w:hanging="283"/>
              <w:jc w:val="both"/>
              <w:rPr>
                <w:sz w:val="22"/>
              </w:rPr>
            </w:pPr>
            <w:r w:rsidRPr="00A22EA3">
              <w:rPr>
                <w:sz w:val="22"/>
              </w:rPr>
              <w:t>Accuracy of claim assessment</w:t>
            </w:r>
          </w:p>
          <w:p w:rsidR="00F11436" w:rsidRPr="00A22EA3" w:rsidRDefault="00F11436" w:rsidP="005E38B1">
            <w:pPr>
              <w:pStyle w:val="ListParagraph"/>
              <w:numPr>
                <w:ilvl w:val="0"/>
                <w:numId w:val="4"/>
              </w:numPr>
              <w:ind w:left="275" w:hanging="283"/>
              <w:jc w:val="both"/>
              <w:rPr>
                <w:sz w:val="22"/>
              </w:rPr>
            </w:pPr>
            <w:r w:rsidRPr="00A22EA3">
              <w:rPr>
                <w:sz w:val="22"/>
              </w:rPr>
              <w:t>Behaviours of self-learning and not to delay processing due to ‘Senior’ Support</w:t>
            </w:r>
          </w:p>
          <w:p w:rsidR="00F11436" w:rsidRPr="00A22EA3" w:rsidRDefault="00F11436" w:rsidP="005E38B1">
            <w:pPr>
              <w:pStyle w:val="ListParagraph"/>
              <w:numPr>
                <w:ilvl w:val="0"/>
                <w:numId w:val="4"/>
              </w:numPr>
              <w:ind w:left="275" w:hanging="283"/>
              <w:jc w:val="both"/>
              <w:rPr>
                <w:sz w:val="22"/>
              </w:rPr>
            </w:pPr>
            <w:r w:rsidRPr="00A22EA3">
              <w:rPr>
                <w:sz w:val="22"/>
              </w:rPr>
              <w:t>Team Leaders work together using management information for the wider service and not individual teams</w:t>
            </w:r>
          </w:p>
          <w:p w:rsidR="00F11436" w:rsidRPr="00A22EA3" w:rsidRDefault="00F11436" w:rsidP="005E38B1">
            <w:pPr>
              <w:pStyle w:val="ListParagraph"/>
              <w:numPr>
                <w:ilvl w:val="0"/>
                <w:numId w:val="4"/>
              </w:numPr>
              <w:ind w:left="275" w:hanging="283"/>
              <w:jc w:val="both"/>
              <w:rPr>
                <w:sz w:val="22"/>
              </w:rPr>
            </w:pPr>
            <w:r w:rsidRPr="00A22EA3">
              <w:rPr>
                <w:sz w:val="22"/>
              </w:rPr>
              <w:t>Team Leaders undertake Benefit training to ensure that assistance can be provided to staff.</w:t>
            </w:r>
          </w:p>
          <w:p w:rsidR="00F11436" w:rsidRPr="00A22EA3" w:rsidRDefault="00F11436" w:rsidP="005E38B1">
            <w:pPr>
              <w:pStyle w:val="ListParagraph"/>
              <w:numPr>
                <w:ilvl w:val="0"/>
                <w:numId w:val="4"/>
              </w:numPr>
              <w:ind w:left="275" w:hanging="283"/>
              <w:jc w:val="both"/>
              <w:rPr>
                <w:sz w:val="22"/>
              </w:rPr>
            </w:pPr>
            <w:r w:rsidRPr="00A22EA3">
              <w:rPr>
                <w:sz w:val="22"/>
              </w:rPr>
              <w:t>Team Leaders think about the focus of the processing and how this influences subsidy.</w:t>
            </w:r>
          </w:p>
          <w:p w:rsidR="00F11436" w:rsidRPr="00A22EA3" w:rsidRDefault="00F11436" w:rsidP="005E38B1">
            <w:pPr>
              <w:pStyle w:val="ListParagraph"/>
              <w:numPr>
                <w:ilvl w:val="0"/>
                <w:numId w:val="4"/>
              </w:numPr>
              <w:ind w:left="275" w:hanging="283"/>
              <w:jc w:val="both"/>
              <w:rPr>
                <w:sz w:val="22"/>
              </w:rPr>
            </w:pPr>
            <w:r w:rsidRPr="00A22EA3">
              <w:rPr>
                <w:sz w:val="22"/>
              </w:rPr>
              <w:t>Ensure that all Academy releases are installed within 2 weeks of delivery from system.  If this is not possible due to other service needs or fixes to be applied before installation, then a risk factor needs to be applied and all parties notified.</w:t>
            </w:r>
          </w:p>
          <w:p w:rsidR="00F11436" w:rsidRPr="00A22EA3" w:rsidRDefault="00F11436" w:rsidP="005E38B1">
            <w:pPr>
              <w:pStyle w:val="ListParagraph"/>
              <w:numPr>
                <w:ilvl w:val="0"/>
                <w:numId w:val="4"/>
              </w:numPr>
              <w:ind w:left="275" w:hanging="283"/>
              <w:jc w:val="both"/>
              <w:rPr>
                <w:sz w:val="22"/>
              </w:rPr>
            </w:pPr>
            <w:r w:rsidRPr="00A22EA3">
              <w:rPr>
                <w:sz w:val="22"/>
              </w:rPr>
              <w:t>All staff are aware of Fraud and its role within Benefit administration.</w:t>
            </w:r>
          </w:p>
        </w:tc>
        <w:tc>
          <w:tcPr>
            <w:tcW w:w="3932" w:type="dxa"/>
          </w:tcPr>
          <w:p w:rsidR="00F11436" w:rsidRPr="00A22EA3" w:rsidRDefault="00F11436" w:rsidP="00483CB3">
            <w:pPr>
              <w:jc w:val="both"/>
              <w:rPr>
                <w:sz w:val="22"/>
              </w:rPr>
            </w:pPr>
            <w:r w:rsidRPr="00A22EA3">
              <w:rPr>
                <w:sz w:val="22"/>
              </w:rPr>
              <w:t xml:space="preserve">To change the culture of Appraisal monitoring throughout the </w:t>
            </w:r>
            <w:r w:rsidR="003D1500" w:rsidRPr="00A22EA3">
              <w:rPr>
                <w:sz w:val="22"/>
              </w:rPr>
              <w:t>team</w:t>
            </w:r>
            <w:r w:rsidRPr="00A22EA3">
              <w:rPr>
                <w:sz w:val="22"/>
              </w:rPr>
              <w:t>.</w:t>
            </w:r>
          </w:p>
          <w:p w:rsidR="00F11436" w:rsidRPr="00A22EA3" w:rsidRDefault="00F11436" w:rsidP="00483CB3">
            <w:pPr>
              <w:jc w:val="both"/>
              <w:rPr>
                <w:sz w:val="22"/>
              </w:rPr>
            </w:pPr>
          </w:p>
          <w:p w:rsidR="00F11436" w:rsidRPr="00A22EA3" w:rsidRDefault="00F11436" w:rsidP="00483CB3">
            <w:pPr>
              <w:jc w:val="both"/>
              <w:rPr>
                <w:sz w:val="22"/>
              </w:rPr>
            </w:pPr>
          </w:p>
        </w:tc>
        <w:tc>
          <w:tcPr>
            <w:tcW w:w="1844" w:type="dxa"/>
          </w:tcPr>
          <w:p w:rsidR="00F11436" w:rsidRPr="00A22EA3" w:rsidRDefault="00F11436" w:rsidP="00483CB3">
            <w:pPr>
              <w:jc w:val="both"/>
              <w:rPr>
                <w:sz w:val="22"/>
              </w:rPr>
            </w:pPr>
            <w:r w:rsidRPr="00A22EA3">
              <w:rPr>
                <w:sz w:val="22"/>
              </w:rPr>
              <w:t xml:space="preserve">Defined Targets </w:t>
            </w:r>
          </w:p>
          <w:p w:rsidR="00F11436" w:rsidRPr="00A22EA3" w:rsidRDefault="00F11436" w:rsidP="00483CB3">
            <w:pPr>
              <w:jc w:val="both"/>
              <w:rPr>
                <w:b/>
                <w:sz w:val="22"/>
              </w:rPr>
            </w:pPr>
            <w:r w:rsidRPr="00A22EA3">
              <w:rPr>
                <w:b/>
                <w:sz w:val="22"/>
              </w:rPr>
              <w:t>March 2017</w:t>
            </w:r>
          </w:p>
          <w:p w:rsidR="00F11436" w:rsidRPr="00A22EA3" w:rsidRDefault="00F11436" w:rsidP="00483CB3">
            <w:pPr>
              <w:jc w:val="both"/>
              <w:rPr>
                <w:sz w:val="22"/>
              </w:rPr>
            </w:pPr>
          </w:p>
          <w:p w:rsidR="00F11436" w:rsidRPr="00A22EA3" w:rsidRDefault="00F11436" w:rsidP="00483CB3">
            <w:pPr>
              <w:jc w:val="both"/>
              <w:rPr>
                <w:sz w:val="22"/>
              </w:rPr>
            </w:pPr>
            <w:r w:rsidRPr="00A22EA3">
              <w:rPr>
                <w:sz w:val="22"/>
              </w:rPr>
              <w:t>Target Setting</w:t>
            </w:r>
          </w:p>
          <w:p w:rsidR="00F11436" w:rsidRPr="00A22EA3" w:rsidRDefault="00F11436" w:rsidP="00483CB3">
            <w:pPr>
              <w:jc w:val="both"/>
              <w:rPr>
                <w:b/>
                <w:sz w:val="22"/>
              </w:rPr>
            </w:pPr>
            <w:r w:rsidRPr="00A22EA3">
              <w:rPr>
                <w:b/>
                <w:sz w:val="22"/>
              </w:rPr>
              <w:t>April 2017</w:t>
            </w:r>
          </w:p>
          <w:p w:rsidR="00F11436" w:rsidRPr="00A22EA3" w:rsidRDefault="00F11436" w:rsidP="00483CB3">
            <w:pPr>
              <w:jc w:val="both"/>
              <w:rPr>
                <w:sz w:val="22"/>
              </w:rPr>
            </w:pPr>
          </w:p>
          <w:p w:rsidR="00F11436" w:rsidRPr="00A22EA3" w:rsidRDefault="00F11436" w:rsidP="00483CB3">
            <w:pPr>
              <w:jc w:val="both"/>
              <w:rPr>
                <w:sz w:val="22"/>
              </w:rPr>
            </w:pPr>
            <w:r w:rsidRPr="00A22EA3">
              <w:rPr>
                <w:sz w:val="22"/>
              </w:rPr>
              <w:t>Appraisals</w:t>
            </w:r>
          </w:p>
          <w:p w:rsidR="00F11436" w:rsidRPr="00A22EA3" w:rsidRDefault="00F11436" w:rsidP="00483CB3">
            <w:pPr>
              <w:jc w:val="both"/>
              <w:rPr>
                <w:sz w:val="22"/>
              </w:rPr>
            </w:pPr>
            <w:r w:rsidRPr="00A22EA3">
              <w:rPr>
                <w:sz w:val="22"/>
              </w:rPr>
              <w:t xml:space="preserve">May 2017 to </w:t>
            </w:r>
            <w:r w:rsidRPr="00A22EA3">
              <w:rPr>
                <w:b/>
                <w:sz w:val="22"/>
              </w:rPr>
              <w:t>Feb 2018</w:t>
            </w:r>
          </w:p>
          <w:p w:rsidR="00F11436" w:rsidRPr="00A22EA3" w:rsidRDefault="00F11436" w:rsidP="00483CB3">
            <w:pPr>
              <w:jc w:val="both"/>
              <w:rPr>
                <w:sz w:val="22"/>
              </w:rPr>
            </w:pPr>
          </w:p>
          <w:p w:rsidR="00F11436" w:rsidRPr="00A22EA3" w:rsidRDefault="00F11436" w:rsidP="00483CB3">
            <w:pPr>
              <w:jc w:val="both"/>
              <w:rPr>
                <w:sz w:val="22"/>
              </w:rPr>
            </w:pPr>
            <w:r w:rsidRPr="00A22EA3">
              <w:rPr>
                <w:sz w:val="22"/>
              </w:rPr>
              <w:t>Monitoring of Appraisals</w:t>
            </w:r>
          </w:p>
          <w:p w:rsidR="00F11436" w:rsidRPr="00A22EA3" w:rsidRDefault="00F11436" w:rsidP="00483CB3">
            <w:pPr>
              <w:jc w:val="both"/>
              <w:rPr>
                <w:b/>
                <w:sz w:val="22"/>
              </w:rPr>
            </w:pPr>
            <w:r w:rsidRPr="00A22EA3">
              <w:rPr>
                <w:b/>
                <w:sz w:val="22"/>
              </w:rPr>
              <w:t>September 2017</w:t>
            </w:r>
          </w:p>
          <w:p w:rsidR="00F11436" w:rsidRPr="00A22EA3" w:rsidRDefault="00F11436" w:rsidP="00483CB3">
            <w:pPr>
              <w:jc w:val="both"/>
              <w:rPr>
                <w:sz w:val="22"/>
              </w:rPr>
            </w:pPr>
          </w:p>
          <w:p w:rsidR="00F11436" w:rsidRPr="00A22EA3" w:rsidRDefault="00F11436" w:rsidP="00483CB3">
            <w:pPr>
              <w:jc w:val="both"/>
              <w:rPr>
                <w:sz w:val="22"/>
              </w:rPr>
            </w:pPr>
          </w:p>
        </w:tc>
        <w:tc>
          <w:tcPr>
            <w:tcW w:w="1844" w:type="dxa"/>
          </w:tcPr>
          <w:p w:rsidR="00F11436" w:rsidRPr="00A22EA3" w:rsidRDefault="00F11436" w:rsidP="00483CB3">
            <w:pPr>
              <w:jc w:val="both"/>
              <w:rPr>
                <w:b/>
                <w:sz w:val="22"/>
              </w:rPr>
            </w:pPr>
            <w:r w:rsidRPr="00A22EA3">
              <w:rPr>
                <w:b/>
                <w:sz w:val="22"/>
              </w:rPr>
              <w:t>Full training (Feb 2017) has occurred with all staff (HR present) to ensure that appraisals are meaningful.</w:t>
            </w:r>
          </w:p>
          <w:p w:rsidR="00F11436" w:rsidRPr="00A22EA3" w:rsidRDefault="00F11436" w:rsidP="00483CB3">
            <w:pPr>
              <w:jc w:val="both"/>
              <w:rPr>
                <w:b/>
                <w:sz w:val="22"/>
              </w:rPr>
            </w:pPr>
          </w:p>
          <w:p w:rsidR="00F11436" w:rsidRPr="00A22EA3" w:rsidRDefault="00F11436" w:rsidP="00483CB3">
            <w:pPr>
              <w:jc w:val="both"/>
              <w:rPr>
                <w:b/>
                <w:color w:val="00B050"/>
                <w:sz w:val="22"/>
              </w:rPr>
            </w:pPr>
            <w:r w:rsidRPr="00A22EA3">
              <w:rPr>
                <w:b/>
                <w:sz w:val="22"/>
              </w:rPr>
              <w:t>Target setting of all staff has occurred.</w:t>
            </w:r>
          </w:p>
        </w:tc>
      </w:tr>
      <w:tr w:rsidR="00F11436" w:rsidRPr="00A22EA3" w:rsidTr="00F11436">
        <w:trPr>
          <w:trHeight w:val="282"/>
        </w:trPr>
        <w:tc>
          <w:tcPr>
            <w:tcW w:w="1561" w:type="dxa"/>
          </w:tcPr>
          <w:p w:rsidR="00F11436" w:rsidRPr="00A22EA3" w:rsidRDefault="00F11436" w:rsidP="00483CB3">
            <w:pPr>
              <w:jc w:val="both"/>
              <w:rPr>
                <w:sz w:val="22"/>
              </w:rPr>
            </w:pPr>
            <w:r w:rsidRPr="00A22EA3">
              <w:rPr>
                <w:sz w:val="22"/>
              </w:rPr>
              <w:t>Universal Credit</w:t>
            </w:r>
          </w:p>
          <w:p w:rsidR="00F11436" w:rsidRPr="00A22EA3" w:rsidRDefault="00F11436" w:rsidP="00483CB3">
            <w:pPr>
              <w:jc w:val="both"/>
              <w:rPr>
                <w:sz w:val="22"/>
              </w:rPr>
            </w:pPr>
          </w:p>
          <w:p w:rsidR="00F11436" w:rsidRPr="00A22EA3" w:rsidRDefault="00F11436" w:rsidP="004F5C80">
            <w:pPr>
              <w:rPr>
                <w:b/>
                <w:sz w:val="22"/>
              </w:rPr>
            </w:pPr>
            <w:r w:rsidRPr="00A22EA3">
              <w:rPr>
                <w:b/>
                <w:color w:val="0070C0"/>
                <w:sz w:val="22"/>
              </w:rPr>
              <w:t>Laura Bessell &amp; Tanya Bandekar</w:t>
            </w:r>
          </w:p>
        </w:tc>
        <w:tc>
          <w:tcPr>
            <w:tcW w:w="2592" w:type="dxa"/>
          </w:tcPr>
          <w:p w:rsidR="00F11436" w:rsidRPr="00A22EA3" w:rsidRDefault="00F11436" w:rsidP="000C415D">
            <w:pPr>
              <w:jc w:val="both"/>
              <w:rPr>
                <w:sz w:val="22"/>
              </w:rPr>
            </w:pPr>
            <w:r w:rsidRPr="00A22EA3">
              <w:rPr>
                <w:sz w:val="22"/>
              </w:rPr>
              <w:t>Universal Credit is due for full implementation in October 2017.  Full Roll Out is to be concluded by March 202</w:t>
            </w:r>
            <w:r w:rsidR="003D1500" w:rsidRPr="00A22EA3">
              <w:rPr>
                <w:sz w:val="22"/>
              </w:rPr>
              <w:t>2</w:t>
            </w:r>
            <w:r w:rsidRPr="00A22EA3">
              <w:rPr>
                <w:sz w:val="22"/>
              </w:rPr>
              <w:t>.</w:t>
            </w:r>
          </w:p>
        </w:tc>
        <w:tc>
          <w:tcPr>
            <w:tcW w:w="3592" w:type="dxa"/>
          </w:tcPr>
          <w:p w:rsidR="00F11436" w:rsidRPr="00A22EA3" w:rsidRDefault="00F11436" w:rsidP="004F5C80">
            <w:pPr>
              <w:jc w:val="both"/>
              <w:rPr>
                <w:sz w:val="22"/>
              </w:rPr>
            </w:pPr>
            <w:r w:rsidRPr="00A22EA3">
              <w:rPr>
                <w:sz w:val="22"/>
              </w:rPr>
              <w:t xml:space="preserve">Reduced expenditure against a falling caseload will affect the </w:t>
            </w:r>
            <w:r w:rsidR="003D1500" w:rsidRPr="00A22EA3">
              <w:rPr>
                <w:sz w:val="22"/>
              </w:rPr>
              <w:t>Local Authority (</w:t>
            </w:r>
            <w:r w:rsidRPr="00A22EA3">
              <w:rPr>
                <w:sz w:val="22"/>
              </w:rPr>
              <w:t>LA</w:t>
            </w:r>
            <w:r w:rsidR="003D1500" w:rsidRPr="00A22EA3">
              <w:rPr>
                <w:sz w:val="22"/>
              </w:rPr>
              <w:t>)</w:t>
            </w:r>
            <w:r w:rsidRPr="00A22EA3">
              <w:rPr>
                <w:sz w:val="22"/>
              </w:rPr>
              <w:t xml:space="preserve"> error threshold and will require careful management </w:t>
            </w:r>
            <w:r w:rsidR="003D1500" w:rsidRPr="00A22EA3">
              <w:rPr>
                <w:sz w:val="22"/>
              </w:rPr>
              <w:t xml:space="preserve">of </w:t>
            </w:r>
            <w:r w:rsidRPr="00A22EA3">
              <w:rPr>
                <w:sz w:val="22"/>
              </w:rPr>
              <w:t xml:space="preserve">errors made by Assessment </w:t>
            </w:r>
            <w:r w:rsidR="003D1500" w:rsidRPr="00A22EA3">
              <w:rPr>
                <w:sz w:val="22"/>
              </w:rPr>
              <w:t>Officers</w:t>
            </w:r>
            <w:r w:rsidRPr="00A22EA3">
              <w:rPr>
                <w:sz w:val="22"/>
              </w:rPr>
              <w:t>.</w:t>
            </w:r>
          </w:p>
          <w:p w:rsidR="00F11436" w:rsidRPr="00A22EA3" w:rsidRDefault="00F11436" w:rsidP="00483CB3">
            <w:pPr>
              <w:jc w:val="both"/>
              <w:rPr>
                <w:sz w:val="22"/>
              </w:rPr>
            </w:pPr>
          </w:p>
          <w:p w:rsidR="00F11436" w:rsidRPr="00A22EA3" w:rsidRDefault="00F11436" w:rsidP="00483CB3">
            <w:pPr>
              <w:jc w:val="both"/>
              <w:rPr>
                <w:sz w:val="22"/>
              </w:rPr>
            </w:pPr>
            <w:r w:rsidRPr="00A22EA3">
              <w:rPr>
                <w:sz w:val="22"/>
              </w:rPr>
              <w:lastRenderedPageBreak/>
              <w:t>Process Mapping is required against the 12 categories of migration to DWP payments to estimate potential drop in expenditure.</w:t>
            </w:r>
          </w:p>
          <w:p w:rsidR="00F11436" w:rsidRPr="00A22EA3" w:rsidRDefault="00F11436" w:rsidP="00483CB3">
            <w:pPr>
              <w:jc w:val="both"/>
              <w:rPr>
                <w:sz w:val="22"/>
              </w:rPr>
            </w:pPr>
          </w:p>
          <w:p w:rsidR="00F11436" w:rsidRPr="00A22EA3" w:rsidRDefault="00F11436" w:rsidP="00483CB3">
            <w:pPr>
              <w:jc w:val="both"/>
              <w:rPr>
                <w:sz w:val="22"/>
              </w:rPr>
            </w:pPr>
            <w:r w:rsidRPr="00A22EA3">
              <w:rPr>
                <w:sz w:val="22"/>
              </w:rPr>
              <w:t>With a reduced case load management of the staffing levels need to be considered.  There will be Temp Accommodation claims, Pensioner Claims and CTR claims still within the OCC remit.  Any projected staff savings will need to be reviewed as the change in administration is fully understood.</w:t>
            </w:r>
          </w:p>
        </w:tc>
        <w:tc>
          <w:tcPr>
            <w:tcW w:w="3932" w:type="dxa"/>
          </w:tcPr>
          <w:p w:rsidR="00F11436" w:rsidRPr="00A22EA3" w:rsidRDefault="00F11436" w:rsidP="00483CB3">
            <w:pPr>
              <w:jc w:val="both"/>
              <w:rPr>
                <w:sz w:val="22"/>
              </w:rPr>
            </w:pPr>
            <w:r w:rsidRPr="00A22EA3">
              <w:rPr>
                <w:sz w:val="22"/>
              </w:rPr>
              <w:lastRenderedPageBreak/>
              <w:t>Better Forecasting of Benefit expenditure each month to be able to monitor the case load ‘drop off’ to match the overpayments created.</w:t>
            </w:r>
          </w:p>
          <w:p w:rsidR="00F11436" w:rsidRPr="00A22EA3" w:rsidRDefault="00F11436" w:rsidP="00483CB3">
            <w:pPr>
              <w:jc w:val="both"/>
              <w:rPr>
                <w:sz w:val="22"/>
              </w:rPr>
            </w:pPr>
          </w:p>
          <w:p w:rsidR="00F11436" w:rsidRPr="00A22EA3" w:rsidRDefault="00F11436" w:rsidP="00D62714">
            <w:pPr>
              <w:jc w:val="both"/>
              <w:rPr>
                <w:sz w:val="22"/>
              </w:rPr>
            </w:pPr>
            <w:r w:rsidRPr="00A22EA3">
              <w:rPr>
                <w:sz w:val="22"/>
              </w:rPr>
              <w:t xml:space="preserve">Staffing expenditure is monitored </w:t>
            </w:r>
            <w:r w:rsidR="003D1500" w:rsidRPr="00A22EA3">
              <w:rPr>
                <w:sz w:val="22"/>
              </w:rPr>
              <w:t xml:space="preserve">monthly </w:t>
            </w:r>
            <w:r w:rsidR="00D62714" w:rsidRPr="00A22EA3">
              <w:rPr>
                <w:sz w:val="22"/>
              </w:rPr>
              <w:t xml:space="preserve">and </w:t>
            </w:r>
            <w:r w:rsidRPr="00A22EA3">
              <w:rPr>
                <w:sz w:val="22"/>
              </w:rPr>
              <w:t>fixed term contracts</w:t>
            </w:r>
            <w:r w:rsidR="00D62714" w:rsidRPr="00A22EA3">
              <w:rPr>
                <w:sz w:val="22"/>
              </w:rPr>
              <w:t xml:space="preserve">, </w:t>
            </w:r>
            <w:r w:rsidR="00D62714" w:rsidRPr="00A22EA3">
              <w:rPr>
                <w:sz w:val="22"/>
              </w:rPr>
              <w:lastRenderedPageBreak/>
              <w:t>resilience contract, agency staffing</w:t>
            </w:r>
            <w:r w:rsidRPr="00A22EA3">
              <w:rPr>
                <w:sz w:val="22"/>
              </w:rPr>
              <w:t xml:space="preserve"> and ‘natural wastage’ </w:t>
            </w:r>
            <w:r w:rsidR="00D62714" w:rsidRPr="00A22EA3">
              <w:rPr>
                <w:sz w:val="22"/>
              </w:rPr>
              <w:t xml:space="preserve">used to meet future </w:t>
            </w:r>
            <w:r w:rsidRPr="00A22EA3">
              <w:rPr>
                <w:sz w:val="22"/>
              </w:rPr>
              <w:t>staffing levels</w:t>
            </w:r>
            <w:r w:rsidR="00D62714" w:rsidRPr="00A22EA3">
              <w:rPr>
                <w:sz w:val="22"/>
              </w:rPr>
              <w:t xml:space="preserve"> and balance the budget</w:t>
            </w:r>
            <w:r w:rsidRPr="00A22EA3">
              <w:rPr>
                <w:sz w:val="22"/>
              </w:rPr>
              <w:t xml:space="preserve">. </w:t>
            </w:r>
            <w:r w:rsidR="00D62714" w:rsidRPr="00A22EA3">
              <w:rPr>
                <w:sz w:val="22"/>
              </w:rPr>
              <w:t>Annually savings from UC are built into the medium term plan</w:t>
            </w:r>
          </w:p>
        </w:tc>
        <w:tc>
          <w:tcPr>
            <w:tcW w:w="1844" w:type="dxa"/>
          </w:tcPr>
          <w:p w:rsidR="00F11436" w:rsidRPr="00A22EA3" w:rsidRDefault="00F11436" w:rsidP="00483CB3">
            <w:pPr>
              <w:jc w:val="both"/>
              <w:rPr>
                <w:sz w:val="22"/>
              </w:rPr>
            </w:pPr>
            <w:r w:rsidRPr="00A22EA3">
              <w:rPr>
                <w:sz w:val="22"/>
              </w:rPr>
              <w:lastRenderedPageBreak/>
              <w:t>Process Mapping</w:t>
            </w:r>
          </w:p>
          <w:p w:rsidR="00F11436" w:rsidRPr="00A22EA3" w:rsidRDefault="00F11436" w:rsidP="00483CB3">
            <w:pPr>
              <w:jc w:val="both"/>
              <w:rPr>
                <w:b/>
                <w:sz w:val="22"/>
              </w:rPr>
            </w:pPr>
            <w:r w:rsidRPr="00A22EA3">
              <w:rPr>
                <w:b/>
                <w:sz w:val="22"/>
              </w:rPr>
              <w:t>June 2017</w:t>
            </w:r>
          </w:p>
          <w:p w:rsidR="00F11436" w:rsidRDefault="00F11436" w:rsidP="00483CB3">
            <w:pPr>
              <w:jc w:val="both"/>
              <w:rPr>
                <w:sz w:val="22"/>
              </w:rPr>
            </w:pPr>
          </w:p>
          <w:p w:rsidR="00A22EA3" w:rsidRDefault="00A22EA3" w:rsidP="00483CB3">
            <w:pPr>
              <w:jc w:val="both"/>
              <w:rPr>
                <w:sz w:val="22"/>
              </w:rPr>
            </w:pPr>
          </w:p>
          <w:p w:rsidR="00A22EA3" w:rsidRDefault="00A22EA3" w:rsidP="00483CB3">
            <w:pPr>
              <w:jc w:val="both"/>
              <w:rPr>
                <w:sz w:val="22"/>
              </w:rPr>
            </w:pPr>
          </w:p>
          <w:p w:rsidR="00A22EA3" w:rsidRPr="00A22EA3" w:rsidRDefault="00A22EA3" w:rsidP="00483CB3">
            <w:pPr>
              <w:jc w:val="both"/>
              <w:rPr>
                <w:sz w:val="22"/>
              </w:rPr>
            </w:pPr>
          </w:p>
          <w:p w:rsidR="00F11436" w:rsidRPr="00A22EA3" w:rsidRDefault="00F11436" w:rsidP="00483CB3">
            <w:pPr>
              <w:jc w:val="both"/>
              <w:rPr>
                <w:sz w:val="22"/>
              </w:rPr>
            </w:pPr>
            <w:r w:rsidRPr="00A22EA3">
              <w:rPr>
                <w:sz w:val="22"/>
              </w:rPr>
              <w:lastRenderedPageBreak/>
              <w:t>Staffing Costs</w:t>
            </w:r>
          </w:p>
          <w:p w:rsidR="00F11436" w:rsidRPr="00A22EA3" w:rsidRDefault="00F11436" w:rsidP="00483CB3">
            <w:pPr>
              <w:jc w:val="both"/>
              <w:rPr>
                <w:b/>
                <w:sz w:val="22"/>
              </w:rPr>
            </w:pPr>
            <w:r w:rsidRPr="00A22EA3">
              <w:rPr>
                <w:b/>
                <w:sz w:val="22"/>
              </w:rPr>
              <w:t>March 2018</w:t>
            </w:r>
          </w:p>
        </w:tc>
        <w:tc>
          <w:tcPr>
            <w:tcW w:w="1844" w:type="dxa"/>
          </w:tcPr>
          <w:p w:rsidR="00F11436" w:rsidRPr="00A22EA3" w:rsidRDefault="00F11436" w:rsidP="00483CB3">
            <w:pPr>
              <w:jc w:val="both"/>
              <w:rPr>
                <w:b/>
                <w:sz w:val="22"/>
              </w:rPr>
            </w:pPr>
            <w:r w:rsidRPr="00A22EA3">
              <w:rPr>
                <w:b/>
                <w:sz w:val="22"/>
              </w:rPr>
              <w:lastRenderedPageBreak/>
              <w:t>Process Mapping has occurred and a project plan is in place.</w:t>
            </w:r>
          </w:p>
          <w:p w:rsidR="00F11436" w:rsidRPr="00A22EA3" w:rsidRDefault="00F11436" w:rsidP="00483CB3">
            <w:pPr>
              <w:jc w:val="both"/>
              <w:rPr>
                <w:sz w:val="22"/>
              </w:rPr>
            </w:pPr>
          </w:p>
          <w:p w:rsidR="00F11436" w:rsidRPr="00A22EA3" w:rsidRDefault="00F11436" w:rsidP="00483CB3">
            <w:pPr>
              <w:jc w:val="both"/>
              <w:rPr>
                <w:sz w:val="22"/>
              </w:rPr>
            </w:pPr>
          </w:p>
        </w:tc>
      </w:tr>
    </w:tbl>
    <w:p w:rsidR="00483CB3" w:rsidRPr="00A22EA3" w:rsidRDefault="00483CB3" w:rsidP="00483CB3">
      <w:pPr>
        <w:ind w:left="720" w:hanging="720"/>
        <w:jc w:val="both"/>
        <w:rPr>
          <w:sz w:val="22"/>
        </w:rPr>
      </w:pPr>
    </w:p>
    <w:p w:rsidR="000C415D" w:rsidRPr="00A22EA3" w:rsidRDefault="000C415D" w:rsidP="00483CB3">
      <w:pPr>
        <w:ind w:left="720" w:hanging="720"/>
        <w:jc w:val="both"/>
        <w:rPr>
          <w:sz w:val="22"/>
        </w:rPr>
      </w:pPr>
    </w:p>
    <w:p w:rsidR="00D014BB" w:rsidRPr="00A22EA3" w:rsidRDefault="00D014BB">
      <w:pPr>
        <w:rPr>
          <w:i/>
          <w:sz w:val="22"/>
          <w:u w:val="single"/>
        </w:rPr>
      </w:pPr>
      <w:r w:rsidRPr="00A22EA3">
        <w:rPr>
          <w:i/>
          <w:sz w:val="22"/>
          <w:u w:val="single"/>
        </w:rPr>
        <w:br w:type="page"/>
      </w:r>
    </w:p>
    <w:p w:rsidR="000C415D" w:rsidRPr="00A22EA3" w:rsidRDefault="000C415D" w:rsidP="00C8568D">
      <w:pPr>
        <w:jc w:val="both"/>
        <w:rPr>
          <w:i/>
          <w:sz w:val="22"/>
          <w:u w:val="single"/>
        </w:rPr>
      </w:pPr>
      <w:r w:rsidRPr="00A22EA3">
        <w:rPr>
          <w:i/>
          <w:sz w:val="22"/>
          <w:u w:val="single"/>
        </w:rPr>
        <w:t>Assessment of Claims</w:t>
      </w:r>
    </w:p>
    <w:p w:rsidR="002C1B61" w:rsidRPr="00A22EA3" w:rsidRDefault="002C1B61" w:rsidP="002C1B61">
      <w:pPr>
        <w:jc w:val="both"/>
        <w:rPr>
          <w:sz w:val="22"/>
        </w:rPr>
      </w:pPr>
    </w:p>
    <w:p w:rsidR="000C415D" w:rsidRPr="00A22EA3" w:rsidRDefault="000C415D" w:rsidP="002C1B61">
      <w:pPr>
        <w:jc w:val="both"/>
        <w:rPr>
          <w:sz w:val="22"/>
        </w:rPr>
      </w:pPr>
      <w:r w:rsidRPr="00A22EA3">
        <w:rPr>
          <w:sz w:val="22"/>
        </w:rPr>
        <w:t>Item</w:t>
      </w:r>
      <w:r w:rsidRPr="00A22EA3">
        <w:rPr>
          <w:sz w:val="22"/>
        </w:rPr>
        <w:tab/>
        <w:t xml:space="preserve">               Current Position</w:t>
      </w:r>
      <w:r w:rsidRPr="00A22EA3">
        <w:rPr>
          <w:sz w:val="22"/>
        </w:rPr>
        <w:tab/>
        <w:t xml:space="preserve">  </w:t>
      </w:r>
      <w:r w:rsidRPr="00A22EA3">
        <w:rPr>
          <w:sz w:val="22"/>
        </w:rPr>
        <w:tab/>
        <w:t xml:space="preserve">          New Proposal    </w:t>
      </w:r>
      <w:r w:rsidRPr="00A22EA3">
        <w:rPr>
          <w:sz w:val="22"/>
        </w:rPr>
        <w:tab/>
      </w:r>
      <w:r w:rsidRPr="00A22EA3">
        <w:rPr>
          <w:sz w:val="22"/>
        </w:rPr>
        <w:tab/>
        <w:t xml:space="preserve">       Desired Outcome</w:t>
      </w:r>
      <w:r w:rsidR="002C1B61" w:rsidRPr="00A22EA3">
        <w:rPr>
          <w:sz w:val="22"/>
        </w:rPr>
        <w:t xml:space="preserve">      </w:t>
      </w:r>
      <w:r w:rsidR="002C1B61" w:rsidRPr="00A22EA3">
        <w:rPr>
          <w:sz w:val="22"/>
        </w:rPr>
        <w:tab/>
        <w:t xml:space="preserve">          </w:t>
      </w:r>
      <w:r w:rsidRPr="00A22EA3">
        <w:rPr>
          <w:sz w:val="22"/>
        </w:rPr>
        <w:t xml:space="preserve"> Delivery Date</w:t>
      </w:r>
      <w:r w:rsidR="002C1B61" w:rsidRPr="00A22EA3">
        <w:rPr>
          <w:sz w:val="22"/>
        </w:rPr>
        <w:t xml:space="preserve">       Progress</w:t>
      </w:r>
    </w:p>
    <w:tbl>
      <w:tblPr>
        <w:tblStyle w:val="TableGrid"/>
        <w:tblW w:w="15310" w:type="dxa"/>
        <w:tblInd w:w="-176" w:type="dxa"/>
        <w:tblLayout w:type="fixed"/>
        <w:tblLook w:val="04A0" w:firstRow="1" w:lastRow="0" w:firstColumn="1" w:lastColumn="0" w:noHBand="0" w:noVBand="1"/>
      </w:tblPr>
      <w:tblGrid>
        <w:gridCol w:w="1844"/>
        <w:gridCol w:w="2268"/>
        <w:gridCol w:w="3543"/>
        <w:gridCol w:w="3969"/>
        <w:gridCol w:w="1843"/>
        <w:gridCol w:w="1843"/>
      </w:tblGrid>
      <w:tr w:rsidR="002C1B61" w:rsidRPr="00A22EA3" w:rsidTr="001262E9">
        <w:trPr>
          <w:trHeight w:val="231"/>
        </w:trPr>
        <w:tc>
          <w:tcPr>
            <w:tcW w:w="1844" w:type="dxa"/>
          </w:tcPr>
          <w:p w:rsidR="002C1B61" w:rsidRPr="00A22EA3" w:rsidRDefault="002C1B61" w:rsidP="00F75999">
            <w:pPr>
              <w:jc w:val="both"/>
              <w:rPr>
                <w:b/>
                <w:sz w:val="22"/>
              </w:rPr>
            </w:pPr>
            <w:r w:rsidRPr="00A22EA3">
              <w:rPr>
                <w:b/>
                <w:sz w:val="22"/>
              </w:rPr>
              <w:t>Risk Based Verification</w:t>
            </w:r>
          </w:p>
          <w:p w:rsidR="002C1B61" w:rsidRPr="00A22EA3" w:rsidRDefault="002C1B61" w:rsidP="00F75999">
            <w:pPr>
              <w:jc w:val="both"/>
              <w:rPr>
                <w:b/>
                <w:sz w:val="22"/>
              </w:rPr>
            </w:pPr>
          </w:p>
          <w:p w:rsidR="002C1B61" w:rsidRPr="00A22EA3" w:rsidRDefault="002C1B61" w:rsidP="00F75999">
            <w:pPr>
              <w:jc w:val="both"/>
              <w:rPr>
                <w:b/>
                <w:sz w:val="22"/>
              </w:rPr>
            </w:pPr>
            <w:r w:rsidRPr="00A22EA3">
              <w:rPr>
                <w:b/>
                <w:color w:val="0070C0"/>
                <w:sz w:val="22"/>
              </w:rPr>
              <w:t>Laura Bessell &amp; Michele Baldrick</w:t>
            </w:r>
          </w:p>
        </w:tc>
        <w:tc>
          <w:tcPr>
            <w:tcW w:w="2268" w:type="dxa"/>
          </w:tcPr>
          <w:p w:rsidR="002C1B61" w:rsidRPr="00A22EA3" w:rsidRDefault="002C1B61" w:rsidP="00FB093B">
            <w:pPr>
              <w:jc w:val="both"/>
              <w:rPr>
                <w:sz w:val="22"/>
              </w:rPr>
            </w:pPr>
            <w:r w:rsidRPr="00A22EA3">
              <w:rPr>
                <w:sz w:val="22"/>
              </w:rPr>
              <w:t>Policy needs to be signed off for its annual review in its current form.</w:t>
            </w:r>
          </w:p>
        </w:tc>
        <w:tc>
          <w:tcPr>
            <w:tcW w:w="3543" w:type="dxa"/>
          </w:tcPr>
          <w:p w:rsidR="002C1B61" w:rsidRPr="00A22EA3" w:rsidRDefault="002C1B61" w:rsidP="0054694F">
            <w:pPr>
              <w:jc w:val="both"/>
              <w:rPr>
                <w:sz w:val="22"/>
              </w:rPr>
            </w:pPr>
            <w:r w:rsidRPr="00A22EA3">
              <w:rPr>
                <w:sz w:val="22"/>
              </w:rPr>
              <w:t>Look at alternative products that are cheaper in the market.  This product has not helped with identifying error within the database as the risk matrix applied within the product does not suit the Oxford caseload</w:t>
            </w:r>
          </w:p>
        </w:tc>
        <w:tc>
          <w:tcPr>
            <w:tcW w:w="3969" w:type="dxa"/>
          </w:tcPr>
          <w:p w:rsidR="002C1B61" w:rsidRPr="00A22EA3" w:rsidRDefault="002C1B61" w:rsidP="00F75999">
            <w:pPr>
              <w:rPr>
                <w:sz w:val="22"/>
              </w:rPr>
            </w:pPr>
            <w:r w:rsidRPr="00A22EA3">
              <w:rPr>
                <w:sz w:val="22"/>
              </w:rPr>
              <w:t>A product that speeds up the processing whilst maintaining reduced error within the system.  This is required to be signed off for Audit and subsidy purposes.</w:t>
            </w:r>
          </w:p>
        </w:tc>
        <w:tc>
          <w:tcPr>
            <w:tcW w:w="1843" w:type="dxa"/>
          </w:tcPr>
          <w:p w:rsidR="002C1B61" w:rsidRPr="003E1B46" w:rsidRDefault="003E1B46" w:rsidP="00F75999">
            <w:pPr>
              <w:jc w:val="both"/>
              <w:rPr>
                <w:b/>
                <w:sz w:val="22"/>
              </w:rPr>
            </w:pPr>
            <w:r>
              <w:rPr>
                <w:b/>
                <w:sz w:val="22"/>
              </w:rPr>
              <w:t xml:space="preserve">October </w:t>
            </w:r>
            <w:r w:rsidR="002C1B61" w:rsidRPr="003E1B46">
              <w:rPr>
                <w:b/>
                <w:sz w:val="22"/>
              </w:rPr>
              <w:t>2017</w:t>
            </w:r>
          </w:p>
        </w:tc>
        <w:tc>
          <w:tcPr>
            <w:tcW w:w="1843" w:type="dxa"/>
          </w:tcPr>
          <w:p w:rsidR="002C1B61" w:rsidRPr="003E1B46" w:rsidRDefault="004C3FC0">
            <w:pPr>
              <w:jc w:val="both"/>
              <w:rPr>
                <w:b/>
                <w:sz w:val="22"/>
              </w:rPr>
            </w:pPr>
            <w:r w:rsidRPr="003E1B46">
              <w:rPr>
                <w:b/>
                <w:sz w:val="22"/>
              </w:rPr>
              <w:t xml:space="preserve">Documentation </w:t>
            </w:r>
            <w:r w:rsidR="00AB066F" w:rsidRPr="003E1B46">
              <w:rPr>
                <w:b/>
                <w:sz w:val="22"/>
              </w:rPr>
              <w:t>needs to be reviewed</w:t>
            </w:r>
            <w:r w:rsidR="00DF6A1B" w:rsidRPr="003E1B46">
              <w:rPr>
                <w:b/>
                <w:sz w:val="22"/>
              </w:rPr>
              <w:t xml:space="preserve"> to encompass</w:t>
            </w:r>
            <w:r w:rsidR="00AB066F" w:rsidRPr="003E1B46">
              <w:rPr>
                <w:b/>
                <w:sz w:val="22"/>
              </w:rPr>
              <w:t xml:space="preserve"> UC changes coming into effect this year.  </w:t>
            </w:r>
            <w:r w:rsidR="002C1B61" w:rsidRPr="003E1B46">
              <w:rPr>
                <w:b/>
                <w:sz w:val="22"/>
              </w:rPr>
              <w:t xml:space="preserve">  </w:t>
            </w:r>
          </w:p>
        </w:tc>
      </w:tr>
      <w:tr w:rsidR="002C1B61" w:rsidRPr="00A22EA3" w:rsidTr="001262E9">
        <w:trPr>
          <w:trHeight w:val="282"/>
        </w:trPr>
        <w:tc>
          <w:tcPr>
            <w:tcW w:w="1844" w:type="dxa"/>
          </w:tcPr>
          <w:p w:rsidR="002C1B61" w:rsidRPr="00A22EA3" w:rsidRDefault="002C1B61" w:rsidP="00F75999">
            <w:pPr>
              <w:jc w:val="both"/>
              <w:rPr>
                <w:b/>
                <w:color w:val="000000" w:themeColor="text1"/>
                <w:sz w:val="22"/>
              </w:rPr>
            </w:pPr>
            <w:r w:rsidRPr="00A22EA3">
              <w:rPr>
                <w:b/>
                <w:color w:val="000000" w:themeColor="text1"/>
                <w:sz w:val="22"/>
              </w:rPr>
              <w:t>Fundamental Service Review</w:t>
            </w:r>
          </w:p>
          <w:p w:rsidR="002C1B61" w:rsidRPr="00A22EA3" w:rsidRDefault="002C1B61" w:rsidP="00F75999">
            <w:pPr>
              <w:jc w:val="both"/>
              <w:rPr>
                <w:b/>
                <w:color w:val="0070C0"/>
                <w:sz w:val="22"/>
              </w:rPr>
            </w:pPr>
          </w:p>
          <w:p w:rsidR="002C1B61" w:rsidRPr="00A22EA3" w:rsidRDefault="002C1B61" w:rsidP="00F75999">
            <w:pPr>
              <w:jc w:val="both"/>
              <w:rPr>
                <w:b/>
                <w:color w:val="0070C0"/>
                <w:sz w:val="22"/>
              </w:rPr>
            </w:pPr>
            <w:r w:rsidRPr="00A22EA3">
              <w:rPr>
                <w:b/>
                <w:color w:val="0070C0"/>
                <w:sz w:val="22"/>
              </w:rPr>
              <w:t>Laura Bessell &amp; Tanya Bandekar</w:t>
            </w:r>
          </w:p>
        </w:tc>
        <w:tc>
          <w:tcPr>
            <w:tcW w:w="2268" w:type="dxa"/>
          </w:tcPr>
          <w:p w:rsidR="002C1B61" w:rsidRPr="00A22EA3" w:rsidRDefault="002C1B61" w:rsidP="00281B7C">
            <w:pPr>
              <w:rPr>
                <w:sz w:val="22"/>
              </w:rPr>
            </w:pPr>
            <w:r w:rsidRPr="00A22EA3">
              <w:rPr>
                <w:sz w:val="22"/>
              </w:rPr>
              <w:t>Corporate requirement</w:t>
            </w:r>
          </w:p>
        </w:tc>
        <w:tc>
          <w:tcPr>
            <w:tcW w:w="3543" w:type="dxa"/>
          </w:tcPr>
          <w:p w:rsidR="002C1B61" w:rsidRPr="00A22EA3" w:rsidRDefault="00D014BB" w:rsidP="00D62714">
            <w:pPr>
              <w:jc w:val="both"/>
              <w:rPr>
                <w:sz w:val="22"/>
              </w:rPr>
            </w:pPr>
            <w:r w:rsidRPr="00A22EA3">
              <w:rPr>
                <w:sz w:val="22"/>
              </w:rPr>
              <w:t>Review of the Benefits service, what efficiencies can be made, is</w:t>
            </w:r>
            <w:r w:rsidR="00D62714" w:rsidRPr="00A22EA3">
              <w:rPr>
                <w:sz w:val="22"/>
              </w:rPr>
              <w:t xml:space="preserve"> there better working practices that would enhance the customer experience? Look at</w:t>
            </w:r>
            <w:r w:rsidRPr="00A22EA3">
              <w:rPr>
                <w:sz w:val="22"/>
              </w:rPr>
              <w:t xml:space="preserve"> </w:t>
            </w:r>
            <w:r w:rsidR="00D62714" w:rsidRPr="00A22EA3">
              <w:rPr>
                <w:sz w:val="22"/>
              </w:rPr>
              <w:t>what the best are delivering on</w:t>
            </w:r>
            <w:r w:rsidR="002C1B61" w:rsidRPr="00A22EA3">
              <w:rPr>
                <w:sz w:val="22"/>
              </w:rPr>
              <w:t xml:space="preserve"> </w:t>
            </w:r>
          </w:p>
        </w:tc>
        <w:tc>
          <w:tcPr>
            <w:tcW w:w="3969" w:type="dxa"/>
          </w:tcPr>
          <w:p w:rsidR="002C1B61" w:rsidRPr="00A22EA3" w:rsidRDefault="002C1B61" w:rsidP="00281B7C">
            <w:pPr>
              <w:jc w:val="both"/>
              <w:rPr>
                <w:sz w:val="22"/>
              </w:rPr>
            </w:pPr>
            <w:r w:rsidRPr="00A22EA3">
              <w:rPr>
                <w:sz w:val="22"/>
              </w:rPr>
              <w:t xml:space="preserve"> Review of service whilst it is in transition</w:t>
            </w:r>
          </w:p>
        </w:tc>
        <w:tc>
          <w:tcPr>
            <w:tcW w:w="1843" w:type="dxa"/>
          </w:tcPr>
          <w:p w:rsidR="002C1B61" w:rsidRPr="00A22EA3" w:rsidRDefault="00D62714" w:rsidP="00F75999">
            <w:pPr>
              <w:jc w:val="both"/>
              <w:rPr>
                <w:b/>
                <w:sz w:val="22"/>
              </w:rPr>
            </w:pPr>
            <w:r w:rsidRPr="00A22EA3">
              <w:rPr>
                <w:b/>
                <w:sz w:val="22"/>
              </w:rPr>
              <w:t>October</w:t>
            </w:r>
            <w:r w:rsidR="002C1B61" w:rsidRPr="00A22EA3">
              <w:rPr>
                <w:b/>
                <w:sz w:val="22"/>
              </w:rPr>
              <w:t>2017</w:t>
            </w:r>
          </w:p>
        </w:tc>
        <w:tc>
          <w:tcPr>
            <w:tcW w:w="1843" w:type="dxa"/>
          </w:tcPr>
          <w:p w:rsidR="002C1B61" w:rsidRPr="00A22EA3" w:rsidRDefault="002C1B61" w:rsidP="00A22EA3">
            <w:pPr>
              <w:jc w:val="both"/>
              <w:rPr>
                <w:b/>
                <w:sz w:val="22"/>
              </w:rPr>
            </w:pPr>
            <w:r w:rsidRPr="00A22EA3">
              <w:rPr>
                <w:b/>
                <w:sz w:val="22"/>
              </w:rPr>
              <w:t xml:space="preserve">Project Plan </w:t>
            </w:r>
            <w:r w:rsidR="00D62714" w:rsidRPr="00A22EA3">
              <w:rPr>
                <w:b/>
                <w:sz w:val="22"/>
              </w:rPr>
              <w:t>developed</w:t>
            </w:r>
            <w:r w:rsidRPr="00A22EA3">
              <w:rPr>
                <w:b/>
                <w:sz w:val="22"/>
              </w:rPr>
              <w:t xml:space="preserve">.  SWOT analysis </w:t>
            </w:r>
            <w:r w:rsidR="00D62714" w:rsidRPr="00A22EA3">
              <w:rPr>
                <w:b/>
                <w:sz w:val="22"/>
              </w:rPr>
              <w:t xml:space="preserve">for team and managers </w:t>
            </w:r>
            <w:r w:rsidRPr="00A22EA3">
              <w:rPr>
                <w:b/>
                <w:sz w:val="22"/>
              </w:rPr>
              <w:t xml:space="preserve">is due for completion by </w:t>
            </w:r>
            <w:r w:rsidR="00D62714" w:rsidRPr="00A22EA3">
              <w:rPr>
                <w:b/>
                <w:sz w:val="22"/>
              </w:rPr>
              <w:t xml:space="preserve">the end of </w:t>
            </w:r>
            <w:r w:rsidRPr="00A22EA3">
              <w:rPr>
                <w:b/>
                <w:sz w:val="22"/>
              </w:rPr>
              <w:t>June.</w:t>
            </w:r>
            <w:r w:rsidR="00D62714" w:rsidRPr="00A22EA3">
              <w:rPr>
                <w:b/>
                <w:sz w:val="22"/>
              </w:rPr>
              <w:t xml:space="preserve"> Looking for best practice sites to visit alongside learning from sites regarding UC roll-out. Involving staff at all stages. Focus groups being arranged</w:t>
            </w:r>
          </w:p>
        </w:tc>
      </w:tr>
      <w:tr w:rsidR="002C1B61" w:rsidRPr="00A22EA3" w:rsidTr="001262E9">
        <w:trPr>
          <w:trHeight w:val="265"/>
        </w:trPr>
        <w:tc>
          <w:tcPr>
            <w:tcW w:w="1844" w:type="dxa"/>
          </w:tcPr>
          <w:p w:rsidR="002C1B61" w:rsidRPr="00A22EA3" w:rsidRDefault="002C1B61" w:rsidP="00F75999">
            <w:pPr>
              <w:rPr>
                <w:b/>
                <w:sz w:val="22"/>
              </w:rPr>
            </w:pPr>
            <w:r w:rsidRPr="00A22EA3">
              <w:rPr>
                <w:b/>
                <w:sz w:val="22"/>
              </w:rPr>
              <w:t>Training</w:t>
            </w:r>
          </w:p>
          <w:p w:rsidR="002C1B61" w:rsidRPr="00A22EA3" w:rsidRDefault="002C1B61" w:rsidP="00F75999">
            <w:pPr>
              <w:rPr>
                <w:b/>
                <w:sz w:val="22"/>
              </w:rPr>
            </w:pPr>
          </w:p>
          <w:p w:rsidR="002C1B61" w:rsidRPr="00A22EA3" w:rsidRDefault="002C1B61" w:rsidP="00F75999">
            <w:pPr>
              <w:rPr>
                <w:b/>
                <w:sz w:val="22"/>
              </w:rPr>
            </w:pPr>
            <w:r w:rsidRPr="00A22EA3">
              <w:rPr>
                <w:b/>
                <w:color w:val="0070C0"/>
                <w:sz w:val="22"/>
              </w:rPr>
              <w:t>Laura Bessell</w:t>
            </w:r>
          </w:p>
        </w:tc>
        <w:tc>
          <w:tcPr>
            <w:tcW w:w="2268" w:type="dxa"/>
          </w:tcPr>
          <w:p w:rsidR="002C1B61" w:rsidRPr="00A22EA3" w:rsidRDefault="002C1B61" w:rsidP="00F75999">
            <w:pPr>
              <w:jc w:val="both"/>
              <w:rPr>
                <w:sz w:val="22"/>
              </w:rPr>
            </w:pPr>
            <w:r w:rsidRPr="00A22EA3">
              <w:rPr>
                <w:sz w:val="22"/>
              </w:rPr>
              <w:t>Training on claim assessment and wider issues such as Fraud is required.  Staff have raised concerns that they are unable to process claims without Senior Officers assistance.</w:t>
            </w:r>
          </w:p>
          <w:p w:rsidR="002C1B61" w:rsidRPr="00A22EA3" w:rsidRDefault="002C1B61" w:rsidP="00F75999">
            <w:pPr>
              <w:jc w:val="both"/>
              <w:rPr>
                <w:sz w:val="22"/>
              </w:rPr>
            </w:pPr>
          </w:p>
          <w:p w:rsidR="002C1B61" w:rsidRPr="00A22EA3" w:rsidRDefault="002C1B61" w:rsidP="00F75999">
            <w:pPr>
              <w:jc w:val="both"/>
              <w:rPr>
                <w:sz w:val="22"/>
              </w:rPr>
            </w:pPr>
            <w:r w:rsidRPr="00A22EA3">
              <w:rPr>
                <w:sz w:val="22"/>
              </w:rPr>
              <w:t>Staff have attended detailed courses on;</w:t>
            </w:r>
          </w:p>
          <w:p w:rsidR="002C1B61" w:rsidRPr="00A22EA3" w:rsidRDefault="002C1B61" w:rsidP="00F75999">
            <w:pPr>
              <w:jc w:val="both"/>
              <w:rPr>
                <w:sz w:val="22"/>
              </w:rPr>
            </w:pPr>
            <w:r w:rsidRPr="00A22EA3">
              <w:rPr>
                <w:sz w:val="22"/>
              </w:rPr>
              <w:t>-Subsidy</w:t>
            </w:r>
          </w:p>
          <w:p w:rsidR="002C1B61" w:rsidRPr="00A22EA3" w:rsidRDefault="002C1B61" w:rsidP="00F75999">
            <w:pPr>
              <w:jc w:val="both"/>
              <w:rPr>
                <w:sz w:val="22"/>
              </w:rPr>
            </w:pPr>
            <w:r w:rsidRPr="00A22EA3">
              <w:rPr>
                <w:sz w:val="22"/>
              </w:rPr>
              <w:t>-Persons from Abroad</w:t>
            </w:r>
          </w:p>
          <w:p w:rsidR="002C1B61" w:rsidRPr="00A22EA3" w:rsidRDefault="002C1B61" w:rsidP="00F75999">
            <w:pPr>
              <w:jc w:val="both"/>
              <w:rPr>
                <w:sz w:val="22"/>
              </w:rPr>
            </w:pPr>
            <w:r w:rsidRPr="00A22EA3">
              <w:rPr>
                <w:sz w:val="22"/>
              </w:rPr>
              <w:t>-Students</w:t>
            </w:r>
          </w:p>
          <w:p w:rsidR="002C1B61" w:rsidRPr="00A22EA3" w:rsidRDefault="002C1B61" w:rsidP="00F75999">
            <w:pPr>
              <w:jc w:val="both"/>
              <w:rPr>
                <w:sz w:val="22"/>
              </w:rPr>
            </w:pPr>
            <w:r w:rsidRPr="00A22EA3">
              <w:rPr>
                <w:sz w:val="22"/>
              </w:rPr>
              <w:t>-Self-Employed and Directors.</w:t>
            </w:r>
          </w:p>
          <w:p w:rsidR="002C1B61" w:rsidRPr="00A22EA3" w:rsidRDefault="002C1B61" w:rsidP="00F75999">
            <w:pPr>
              <w:jc w:val="both"/>
              <w:rPr>
                <w:sz w:val="22"/>
              </w:rPr>
            </w:pPr>
          </w:p>
          <w:p w:rsidR="002C1B61" w:rsidRPr="00A22EA3" w:rsidRDefault="002C1B61" w:rsidP="0054694F">
            <w:pPr>
              <w:jc w:val="both"/>
              <w:rPr>
                <w:sz w:val="22"/>
              </w:rPr>
            </w:pPr>
            <w:r w:rsidRPr="00A22EA3">
              <w:rPr>
                <w:sz w:val="22"/>
              </w:rPr>
              <w:t>These courses were identified as areas of weakness from the types of LA error created.  Following on from these courses further training needs have been identified.</w:t>
            </w:r>
          </w:p>
        </w:tc>
        <w:tc>
          <w:tcPr>
            <w:tcW w:w="3543" w:type="dxa"/>
          </w:tcPr>
          <w:p w:rsidR="002C1B61" w:rsidRPr="00A22EA3" w:rsidRDefault="002C1B61" w:rsidP="00E337FE">
            <w:pPr>
              <w:jc w:val="both"/>
              <w:rPr>
                <w:sz w:val="22"/>
              </w:rPr>
            </w:pPr>
            <w:r w:rsidRPr="00A22EA3">
              <w:rPr>
                <w:sz w:val="22"/>
              </w:rPr>
              <w:t>Compulsory attendance at training provided both internally and externally.  All staff are to attend an intensive Housing Benefit 6 day course to ensure that ‘simple’ errors are removed and that all staff have access to full notes.  This is arranged for April 2017.</w:t>
            </w:r>
          </w:p>
        </w:tc>
        <w:tc>
          <w:tcPr>
            <w:tcW w:w="3969" w:type="dxa"/>
          </w:tcPr>
          <w:p w:rsidR="002C1B61" w:rsidRPr="00A22EA3" w:rsidRDefault="005572DF" w:rsidP="00F75999">
            <w:pPr>
              <w:jc w:val="both"/>
              <w:rPr>
                <w:sz w:val="22"/>
              </w:rPr>
            </w:pPr>
            <w:r>
              <w:rPr>
                <w:sz w:val="22"/>
              </w:rPr>
              <w:t xml:space="preserve">Giving staff confidence </w:t>
            </w:r>
            <w:r w:rsidR="002C1B61" w:rsidRPr="00A22EA3">
              <w:rPr>
                <w:sz w:val="22"/>
              </w:rPr>
              <w:t xml:space="preserve">to assess the claim. Assessors to take responsibility </w:t>
            </w:r>
          </w:p>
          <w:p w:rsidR="002C1B61" w:rsidRPr="00A22EA3" w:rsidRDefault="002C1B61" w:rsidP="00F75999">
            <w:pPr>
              <w:jc w:val="both"/>
              <w:rPr>
                <w:sz w:val="22"/>
              </w:rPr>
            </w:pPr>
          </w:p>
          <w:p w:rsidR="002C1B61" w:rsidRPr="00A22EA3" w:rsidRDefault="002C1B61" w:rsidP="00F75999">
            <w:pPr>
              <w:jc w:val="both"/>
              <w:rPr>
                <w:sz w:val="22"/>
              </w:rPr>
            </w:pPr>
            <w:r w:rsidRPr="00A22EA3">
              <w:rPr>
                <w:sz w:val="22"/>
              </w:rPr>
              <w:t>New procedures will be created to ensure that all assessments are consistent with the regulations</w:t>
            </w:r>
          </w:p>
          <w:p w:rsidR="002C1B61" w:rsidRPr="00A22EA3" w:rsidRDefault="002C1B61" w:rsidP="00F75999">
            <w:pPr>
              <w:jc w:val="both"/>
              <w:rPr>
                <w:sz w:val="22"/>
              </w:rPr>
            </w:pPr>
          </w:p>
          <w:p w:rsidR="002C1B61" w:rsidRPr="00A22EA3" w:rsidRDefault="002C1B61" w:rsidP="00F75999">
            <w:pPr>
              <w:jc w:val="both"/>
              <w:rPr>
                <w:sz w:val="22"/>
              </w:rPr>
            </w:pPr>
            <w:r w:rsidRPr="00A22EA3">
              <w:rPr>
                <w:sz w:val="22"/>
              </w:rPr>
              <w:t>Remove the view that training and procedures are not provided which is why errors are being made.</w:t>
            </w:r>
          </w:p>
        </w:tc>
        <w:tc>
          <w:tcPr>
            <w:tcW w:w="1843" w:type="dxa"/>
          </w:tcPr>
          <w:p w:rsidR="002C1B61" w:rsidRDefault="002C1B61" w:rsidP="00F75999">
            <w:pPr>
              <w:jc w:val="both"/>
              <w:rPr>
                <w:b/>
                <w:sz w:val="22"/>
              </w:rPr>
            </w:pPr>
            <w:r w:rsidRPr="00A22EA3">
              <w:rPr>
                <w:b/>
                <w:sz w:val="22"/>
              </w:rPr>
              <w:t>April 2017</w:t>
            </w:r>
          </w:p>
          <w:p w:rsidR="005572DF" w:rsidRDefault="005572DF" w:rsidP="00F75999">
            <w:pPr>
              <w:jc w:val="both"/>
              <w:rPr>
                <w:b/>
                <w:sz w:val="22"/>
              </w:rPr>
            </w:pPr>
          </w:p>
          <w:p w:rsidR="005572DF" w:rsidRDefault="005572DF" w:rsidP="00F75999">
            <w:pPr>
              <w:jc w:val="both"/>
              <w:rPr>
                <w:b/>
                <w:sz w:val="22"/>
              </w:rPr>
            </w:pPr>
          </w:p>
          <w:p w:rsidR="005572DF" w:rsidRDefault="005572DF" w:rsidP="00F75999">
            <w:pPr>
              <w:jc w:val="both"/>
              <w:rPr>
                <w:b/>
                <w:sz w:val="22"/>
              </w:rPr>
            </w:pPr>
          </w:p>
          <w:p w:rsidR="005572DF" w:rsidRDefault="005572DF" w:rsidP="00F75999">
            <w:pPr>
              <w:jc w:val="both"/>
              <w:rPr>
                <w:b/>
                <w:sz w:val="22"/>
              </w:rPr>
            </w:pPr>
          </w:p>
          <w:p w:rsidR="005572DF" w:rsidRDefault="005572DF" w:rsidP="00F75999">
            <w:pPr>
              <w:jc w:val="both"/>
              <w:rPr>
                <w:b/>
                <w:sz w:val="22"/>
              </w:rPr>
            </w:pPr>
          </w:p>
          <w:p w:rsidR="005572DF" w:rsidRDefault="005572DF" w:rsidP="00F75999">
            <w:pPr>
              <w:jc w:val="both"/>
              <w:rPr>
                <w:b/>
                <w:sz w:val="22"/>
              </w:rPr>
            </w:pPr>
          </w:p>
          <w:p w:rsidR="005572DF" w:rsidRDefault="005572DF" w:rsidP="00F75999">
            <w:pPr>
              <w:jc w:val="both"/>
              <w:rPr>
                <w:b/>
                <w:sz w:val="22"/>
              </w:rPr>
            </w:pPr>
          </w:p>
          <w:p w:rsidR="005572DF" w:rsidRPr="00A22EA3" w:rsidRDefault="005572DF" w:rsidP="00F75999">
            <w:pPr>
              <w:jc w:val="both"/>
              <w:rPr>
                <w:b/>
                <w:sz w:val="22"/>
              </w:rPr>
            </w:pPr>
            <w:r>
              <w:rPr>
                <w:b/>
                <w:sz w:val="22"/>
              </w:rPr>
              <w:t>June 2017</w:t>
            </w:r>
          </w:p>
        </w:tc>
        <w:tc>
          <w:tcPr>
            <w:tcW w:w="1843" w:type="dxa"/>
          </w:tcPr>
          <w:p w:rsidR="002C1B61" w:rsidRPr="00A22EA3" w:rsidRDefault="002C1B61" w:rsidP="00D62714">
            <w:pPr>
              <w:jc w:val="both"/>
              <w:rPr>
                <w:b/>
                <w:sz w:val="22"/>
              </w:rPr>
            </w:pPr>
            <w:r w:rsidRPr="00A22EA3">
              <w:rPr>
                <w:b/>
                <w:sz w:val="22"/>
              </w:rPr>
              <w:t xml:space="preserve">All formal Benefit Training has been completed.  Test results are now back and further training needs </w:t>
            </w:r>
            <w:r w:rsidR="00D62714" w:rsidRPr="00A22EA3">
              <w:rPr>
                <w:b/>
                <w:sz w:val="22"/>
              </w:rPr>
              <w:t>are being</w:t>
            </w:r>
            <w:r w:rsidRPr="00A22EA3">
              <w:rPr>
                <w:b/>
                <w:sz w:val="22"/>
              </w:rPr>
              <w:t xml:space="preserve"> identified</w:t>
            </w:r>
            <w:r w:rsidR="00DF6A1B" w:rsidRPr="00A22EA3">
              <w:rPr>
                <w:b/>
                <w:sz w:val="22"/>
              </w:rPr>
              <w:t>.</w:t>
            </w:r>
            <w:r w:rsidRPr="00A22EA3">
              <w:rPr>
                <w:b/>
                <w:sz w:val="22"/>
              </w:rPr>
              <w:t xml:space="preserve"> </w:t>
            </w:r>
          </w:p>
          <w:p w:rsidR="00D62714" w:rsidRPr="00A22EA3" w:rsidRDefault="00D62714" w:rsidP="00D62714">
            <w:pPr>
              <w:jc w:val="both"/>
              <w:rPr>
                <w:b/>
                <w:sz w:val="22"/>
              </w:rPr>
            </w:pPr>
          </w:p>
          <w:p w:rsidR="00D62714" w:rsidRPr="00A22EA3" w:rsidRDefault="00D62714" w:rsidP="00D62714">
            <w:pPr>
              <w:jc w:val="both"/>
              <w:rPr>
                <w:b/>
                <w:sz w:val="22"/>
              </w:rPr>
            </w:pPr>
          </w:p>
        </w:tc>
      </w:tr>
      <w:tr w:rsidR="002C1B61" w:rsidRPr="00A22EA3" w:rsidTr="001262E9">
        <w:trPr>
          <w:trHeight w:val="282"/>
        </w:trPr>
        <w:tc>
          <w:tcPr>
            <w:tcW w:w="1844" w:type="dxa"/>
          </w:tcPr>
          <w:p w:rsidR="002C1B61" w:rsidRPr="00A22EA3" w:rsidRDefault="002C1B61" w:rsidP="00F75999">
            <w:pPr>
              <w:rPr>
                <w:b/>
                <w:sz w:val="22"/>
              </w:rPr>
            </w:pPr>
            <w:r w:rsidRPr="00A22EA3">
              <w:rPr>
                <w:b/>
                <w:sz w:val="22"/>
              </w:rPr>
              <w:t>Quality Checking</w:t>
            </w:r>
          </w:p>
          <w:p w:rsidR="002C1B61" w:rsidRPr="00A22EA3" w:rsidRDefault="002C1B61" w:rsidP="00F75999">
            <w:pPr>
              <w:rPr>
                <w:b/>
                <w:sz w:val="22"/>
              </w:rPr>
            </w:pPr>
          </w:p>
          <w:p w:rsidR="002C1B61" w:rsidRPr="00A22EA3" w:rsidRDefault="002C1B61" w:rsidP="00F75999">
            <w:pPr>
              <w:rPr>
                <w:b/>
                <w:sz w:val="22"/>
              </w:rPr>
            </w:pPr>
            <w:r w:rsidRPr="00A22EA3">
              <w:rPr>
                <w:b/>
                <w:color w:val="0070C0"/>
                <w:sz w:val="22"/>
              </w:rPr>
              <w:t>Laura Bessell &amp; Team Leaders</w:t>
            </w:r>
          </w:p>
        </w:tc>
        <w:tc>
          <w:tcPr>
            <w:tcW w:w="2268" w:type="dxa"/>
          </w:tcPr>
          <w:p w:rsidR="002C1B61" w:rsidRPr="00A22EA3" w:rsidRDefault="002C1B61" w:rsidP="00281B7C">
            <w:pPr>
              <w:jc w:val="both"/>
              <w:rPr>
                <w:sz w:val="22"/>
              </w:rPr>
            </w:pPr>
            <w:r w:rsidRPr="00A22EA3">
              <w:rPr>
                <w:sz w:val="22"/>
              </w:rPr>
              <w:t>Internal review of 4% of decisions made.  This is recorded and notice made for training requirements and feedback within the staff’s appraisals.  This equates to approximately 3,300 checks in a year which is a quarter of the caseload.</w:t>
            </w:r>
          </w:p>
        </w:tc>
        <w:tc>
          <w:tcPr>
            <w:tcW w:w="3543" w:type="dxa"/>
          </w:tcPr>
          <w:p w:rsidR="002C1B61" w:rsidRPr="00A22EA3" w:rsidRDefault="002C1B61" w:rsidP="00281B7C">
            <w:pPr>
              <w:pStyle w:val="ListParagraph"/>
              <w:numPr>
                <w:ilvl w:val="0"/>
                <w:numId w:val="6"/>
              </w:numPr>
              <w:ind w:left="255" w:hanging="255"/>
              <w:jc w:val="both"/>
              <w:rPr>
                <w:sz w:val="22"/>
              </w:rPr>
            </w:pPr>
            <w:r w:rsidRPr="00A22EA3">
              <w:rPr>
                <w:sz w:val="22"/>
              </w:rPr>
              <w:t>Automation of the current system to allow the Performance and Quality team to spend more time checking.</w:t>
            </w:r>
          </w:p>
          <w:p w:rsidR="002C1B61" w:rsidRPr="00A22EA3" w:rsidRDefault="002C1B61" w:rsidP="00F75999">
            <w:pPr>
              <w:jc w:val="both"/>
              <w:rPr>
                <w:sz w:val="22"/>
              </w:rPr>
            </w:pPr>
          </w:p>
          <w:p w:rsidR="002C1B61" w:rsidRPr="00A22EA3" w:rsidRDefault="002C1B61" w:rsidP="00281B7C">
            <w:pPr>
              <w:pStyle w:val="ListParagraph"/>
              <w:numPr>
                <w:ilvl w:val="0"/>
                <w:numId w:val="6"/>
              </w:numPr>
              <w:ind w:left="255" w:hanging="255"/>
              <w:jc w:val="both"/>
              <w:rPr>
                <w:sz w:val="22"/>
              </w:rPr>
            </w:pPr>
            <w:r w:rsidRPr="00A22EA3">
              <w:rPr>
                <w:sz w:val="22"/>
              </w:rPr>
              <w:t>Review of the error trends early in the year to target where volume of LA error is occurring to focus more on the ‘type’ of claim.</w:t>
            </w:r>
          </w:p>
          <w:p w:rsidR="002C1B61" w:rsidRPr="00A22EA3" w:rsidRDefault="002C1B61" w:rsidP="00281B7C">
            <w:pPr>
              <w:pStyle w:val="ListParagraph"/>
              <w:rPr>
                <w:sz w:val="22"/>
              </w:rPr>
            </w:pPr>
          </w:p>
          <w:p w:rsidR="002C1B61" w:rsidRPr="00A22EA3" w:rsidRDefault="002C1B61" w:rsidP="00281B7C">
            <w:pPr>
              <w:pStyle w:val="ListParagraph"/>
              <w:numPr>
                <w:ilvl w:val="0"/>
                <w:numId w:val="6"/>
              </w:numPr>
              <w:ind w:left="255" w:hanging="255"/>
              <w:jc w:val="both"/>
              <w:rPr>
                <w:sz w:val="22"/>
              </w:rPr>
            </w:pPr>
            <w:r w:rsidRPr="00A22EA3">
              <w:rPr>
                <w:sz w:val="22"/>
              </w:rPr>
              <w:t xml:space="preserve">Change in process of what is being ‘checked’.  Currently 4% of each person assessments are reviewed on a random selection.  From April 2017, it will be 4% of earning claims per assessor per day.  </w:t>
            </w:r>
          </w:p>
        </w:tc>
        <w:tc>
          <w:tcPr>
            <w:tcW w:w="3969" w:type="dxa"/>
          </w:tcPr>
          <w:p w:rsidR="002C1B61" w:rsidRPr="00A22EA3" w:rsidRDefault="002C1B61" w:rsidP="00F75999">
            <w:pPr>
              <w:jc w:val="both"/>
              <w:rPr>
                <w:sz w:val="22"/>
              </w:rPr>
            </w:pPr>
            <w:r w:rsidRPr="00A22EA3">
              <w:rPr>
                <w:sz w:val="22"/>
              </w:rPr>
              <w:t>Targeting the checking around the subsidy claim form and not the whole claim.  This is to reduce the financial loss within the financial year.</w:t>
            </w:r>
          </w:p>
          <w:p w:rsidR="002C1B61" w:rsidRPr="00A22EA3" w:rsidRDefault="002C1B61" w:rsidP="00F75999">
            <w:pPr>
              <w:jc w:val="both"/>
              <w:rPr>
                <w:sz w:val="22"/>
              </w:rPr>
            </w:pPr>
          </w:p>
          <w:p w:rsidR="002C1B61" w:rsidRPr="00A22EA3" w:rsidRDefault="002C1B61" w:rsidP="00F75999">
            <w:pPr>
              <w:jc w:val="both"/>
              <w:rPr>
                <w:sz w:val="22"/>
              </w:rPr>
            </w:pPr>
            <w:r w:rsidRPr="00A22EA3">
              <w:rPr>
                <w:sz w:val="22"/>
              </w:rPr>
              <w:t xml:space="preserve">Consideration will need to be made at the end of 2017-2018 as to whether customer care has reduced as a consequence. </w:t>
            </w:r>
          </w:p>
          <w:p w:rsidR="002C1B61" w:rsidRPr="00A22EA3" w:rsidRDefault="002C1B61" w:rsidP="00F75999">
            <w:pPr>
              <w:jc w:val="both"/>
              <w:rPr>
                <w:sz w:val="22"/>
              </w:rPr>
            </w:pPr>
          </w:p>
          <w:p w:rsidR="002C1B61" w:rsidRPr="00A22EA3" w:rsidRDefault="002C1B61" w:rsidP="00F75999">
            <w:pPr>
              <w:jc w:val="both"/>
              <w:rPr>
                <w:sz w:val="22"/>
              </w:rPr>
            </w:pPr>
            <w:r w:rsidRPr="00A22EA3">
              <w:rPr>
                <w:sz w:val="22"/>
              </w:rPr>
              <w:t>Purchasing a PMQA tool to allow automation of selection of cases for checking</w:t>
            </w:r>
          </w:p>
        </w:tc>
        <w:tc>
          <w:tcPr>
            <w:tcW w:w="1843" w:type="dxa"/>
          </w:tcPr>
          <w:p w:rsidR="002C1B61" w:rsidRPr="00A22EA3" w:rsidRDefault="00AB066F" w:rsidP="00F75999">
            <w:pPr>
              <w:jc w:val="both"/>
              <w:rPr>
                <w:b/>
                <w:sz w:val="22"/>
              </w:rPr>
            </w:pPr>
            <w:r w:rsidRPr="00A22EA3">
              <w:rPr>
                <w:b/>
                <w:sz w:val="22"/>
              </w:rPr>
              <w:t>Daily Checking.</w:t>
            </w:r>
          </w:p>
          <w:p w:rsidR="00AB066F" w:rsidRPr="00A22EA3" w:rsidRDefault="00AB066F" w:rsidP="00F75999">
            <w:pPr>
              <w:jc w:val="both"/>
              <w:rPr>
                <w:b/>
                <w:sz w:val="22"/>
              </w:rPr>
            </w:pPr>
          </w:p>
          <w:p w:rsidR="00AB066F" w:rsidRPr="00A22EA3" w:rsidRDefault="00AB066F" w:rsidP="00F75999">
            <w:pPr>
              <w:jc w:val="both"/>
              <w:rPr>
                <w:b/>
                <w:sz w:val="22"/>
              </w:rPr>
            </w:pPr>
          </w:p>
          <w:p w:rsidR="00AB066F" w:rsidRPr="00A22EA3" w:rsidRDefault="00AB066F" w:rsidP="00F75999">
            <w:pPr>
              <w:jc w:val="both"/>
              <w:rPr>
                <w:b/>
                <w:sz w:val="22"/>
              </w:rPr>
            </w:pPr>
          </w:p>
          <w:p w:rsidR="00AB066F" w:rsidRPr="00A22EA3" w:rsidRDefault="00AB066F" w:rsidP="00F75999">
            <w:pPr>
              <w:jc w:val="both"/>
              <w:rPr>
                <w:b/>
                <w:sz w:val="22"/>
              </w:rPr>
            </w:pPr>
          </w:p>
          <w:p w:rsidR="00AB066F" w:rsidRPr="00A22EA3" w:rsidRDefault="00AB066F" w:rsidP="00F75999">
            <w:pPr>
              <w:jc w:val="both"/>
              <w:rPr>
                <w:b/>
                <w:sz w:val="22"/>
              </w:rPr>
            </w:pPr>
          </w:p>
          <w:p w:rsidR="00AB066F" w:rsidRPr="00A22EA3" w:rsidRDefault="00AB066F" w:rsidP="00F75999">
            <w:pPr>
              <w:jc w:val="both"/>
              <w:rPr>
                <w:b/>
                <w:sz w:val="22"/>
              </w:rPr>
            </w:pPr>
          </w:p>
          <w:p w:rsidR="00AB066F" w:rsidRPr="00A22EA3" w:rsidRDefault="00AB066F" w:rsidP="00F75999">
            <w:pPr>
              <w:jc w:val="both"/>
              <w:rPr>
                <w:b/>
                <w:sz w:val="22"/>
              </w:rPr>
            </w:pPr>
          </w:p>
          <w:p w:rsidR="00AB066F" w:rsidRPr="00A22EA3" w:rsidRDefault="00AB066F" w:rsidP="00F75999">
            <w:pPr>
              <w:jc w:val="both"/>
              <w:rPr>
                <w:b/>
                <w:sz w:val="22"/>
              </w:rPr>
            </w:pPr>
          </w:p>
          <w:p w:rsidR="00AB066F" w:rsidRPr="00A22EA3" w:rsidRDefault="00AB066F" w:rsidP="00F75999">
            <w:pPr>
              <w:jc w:val="both"/>
              <w:rPr>
                <w:b/>
                <w:sz w:val="22"/>
              </w:rPr>
            </w:pPr>
          </w:p>
          <w:p w:rsidR="00AB066F" w:rsidRPr="00A22EA3" w:rsidRDefault="00AB066F" w:rsidP="00F75999">
            <w:pPr>
              <w:jc w:val="both"/>
              <w:rPr>
                <w:b/>
                <w:sz w:val="22"/>
              </w:rPr>
            </w:pPr>
            <w:r w:rsidRPr="00A22EA3">
              <w:rPr>
                <w:b/>
                <w:sz w:val="22"/>
              </w:rPr>
              <w:t>September 2017</w:t>
            </w:r>
          </w:p>
        </w:tc>
        <w:tc>
          <w:tcPr>
            <w:tcW w:w="1843" w:type="dxa"/>
          </w:tcPr>
          <w:p w:rsidR="002C1B61" w:rsidRPr="00A22EA3" w:rsidRDefault="00AB066F" w:rsidP="00F75999">
            <w:pPr>
              <w:jc w:val="both"/>
              <w:rPr>
                <w:b/>
                <w:sz w:val="22"/>
              </w:rPr>
            </w:pPr>
            <w:r w:rsidRPr="00A22EA3">
              <w:rPr>
                <w:b/>
                <w:sz w:val="22"/>
              </w:rPr>
              <w:t>C</w:t>
            </w:r>
            <w:r w:rsidR="002C1B61" w:rsidRPr="00A22EA3">
              <w:rPr>
                <w:b/>
                <w:sz w:val="22"/>
              </w:rPr>
              <w:t>hecking is on-going with the trend being an improvement</w:t>
            </w:r>
            <w:r w:rsidR="000318EC" w:rsidRPr="00A22EA3">
              <w:rPr>
                <w:b/>
                <w:sz w:val="22"/>
              </w:rPr>
              <w:t xml:space="preserve"> on staffing accuracy</w:t>
            </w:r>
            <w:r w:rsidR="00665345" w:rsidRPr="00A22EA3">
              <w:rPr>
                <w:b/>
                <w:sz w:val="22"/>
              </w:rPr>
              <w:t xml:space="preserve"> from previous year.</w:t>
            </w:r>
          </w:p>
          <w:p w:rsidR="00AB066F" w:rsidRPr="00A22EA3" w:rsidRDefault="00AB066F" w:rsidP="00F75999">
            <w:pPr>
              <w:jc w:val="both"/>
              <w:rPr>
                <w:b/>
                <w:sz w:val="22"/>
              </w:rPr>
            </w:pPr>
          </w:p>
          <w:p w:rsidR="00AB066F" w:rsidRPr="00A22EA3" w:rsidRDefault="00AB066F" w:rsidP="00AB066F">
            <w:pPr>
              <w:jc w:val="both"/>
              <w:rPr>
                <w:b/>
                <w:sz w:val="22"/>
              </w:rPr>
            </w:pPr>
            <w:r w:rsidRPr="00A22EA3">
              <w:rPr>
                <w:b/>
                <w:sz w:val="22"/>
              </w:rPr>
              <w:t xml:space="preserve">Purchase of PMQA is </w:t>
            </w:r>
            <w:r w:rsidR="00A22EA3">
              <w:rPr>
                <w:b/>
                <w:sz w:val="22"/>
              </w:rPr>
              <w:t>currently at</w:t>
            </w:r>
            <w:r w:rsidRPr="00A22EA3">
              <w:rPr>
                <w:b/>
                <w:sz w:val="22"/>
              </w:rPr>
              <w:t xml:space="preserve"> procurement</w:t>
            </w:r>
            <w:r w:rsidR="00A22EA3">
              <w:rPr>
                <w:b/>
                <w:sz w:val="22"/>
              </w:rPr>
              <w:t xml:space="preserve"> stage</w:t>
            </w:r>
            <w:r w:rsidRPr="00A22EA3">
              <w:rPr>
                <w:b/>
                <w:sz w:val="22"/>
              </w:rPr>
              <w:t>.</w:t>
            </w:r>
          </w:p>
          <w:p w:rsidR="00AB066F" w:rsidRPr="00A22EA3" w:rsidRDefault="00AB066F" w:rsidP="00F75999">
            <w:pPr>
              <w:jc w:val="both"/>
              <w:rPr>
                <w:b/>
                <w:sz w:val="22"/>
              </w:rPr>
            </w:pPr>
          </w:p>
        </w:tc>
      </w:tr>
      <w:tr w:rsidR="002C1B61" w:rsidRPr="00A22EA3" w:rsidTr="001262E9">
        <w:trPr>
          <w:trHeight w:val="265"/>
        </w:trPr>
        <w:tc>
          <w:tcPr>
            <w:tcW w:w="1844" w:type="dxa"/>
          </w:tcPr>
          <w:p w:rsidR="002C1B61" w:rsidRPr="00A22EA3" w:rsidRDefault="002C1B61" w:rsidP="00F75999">
            <w:pPr>
              <w:jc w:val="both"/>
              <w:rPr>
                <w:b/>
                <w:sz w:val="22"/>
              </w:rPr>
            </w:pPr>
            <w:r w:rsidRPr="00A22EA3">
              <w:rPr>
                <w:b/>
                <w:sz w:val="22"/>
              </w:rPr>
              <w:t>Year End</w:t>
            </w:r>
          </w:p>
          <w:p w:rsidR="002C1B61" w:rsidRPr="00A22EA3" w:rsidRDefault="002C1B61" w:rsidP="00F75999">
            <w:pPr>
              <w:jc w:val="both"/>
              <w:rPr>
                <w:sz w:val="22"/>
              </w:rPr>
            </w:pPr>
          </w:p>
          <w:p w:rsidR="002C1B61" w:rsidRPr="00A22EA3" w:rsidRDefault="002C1B61" w:rsidP="00F75999">
            <w:pPr>
              <w:jc w:val="both"/>
              <w:rPr>
                <w:b/>
                <w:sz w:val="22"/>
              </w:rPr>
            </w:pPr>
            <w:r w:rsidRPr="00A22EA3">
              <w:rPr>
                <w:b/>
                <w:color w:val="0070C0"/>
                <w:sz w:val="22"/>
              </w:rPr>
              <w:t>Tanya Bandekar &amp; Pauline Hull</w:t>
            </w:r>
          </w:p>
        </w:tc>
        <w:tc>
          <w:tcPr>
            <w:tcW w:w="2268" w:type="dxa"/>
          </w:tcPr>
          <w:p w:rsidR="002C1B61" w:rsidRPr="00A22EA3" w:rsidRDefault="002C1B61" w:rsidP="00F75999">
            <w:pPr>
              <w:jc w:val="both"/>
              <w:rPr>
                <w:sz w:val="22"/>
              </w:rPr>
            </w:pPr>
            <w:r w:rsidRPr="00A22EA3">
              <w:rPr>
                <w:sz w:val="22"/>
              </w:rPr>
              <w:t xml:space="preserve">Year End Process is signed off.  </w:t>
            </w:r>
          </w:p>
          <w:p w:rsidR="002C1B61" w:rsidRPr="00A22EA3" w:rsidRDefault="002C1B61" w:rsidP="00F75999">
            <w:pPr>
              <w:jc w:val="both"/>
              <w:rPr>
                <w:sz w:val="22"/>
              </w:rPr>
            </w:pPr>
          </w:p>
          <w:p w:rsidR="002C1B61" w:rsidRPr="00A22EA3" w:rsidRDefault="002C1B61" w:rsidP="00F75999">
            <w:pPr>
              <w:jc w:val="both"/>
              <w:rPr>
                <w:sz w:val="22"/>
              </w:rPr>
            </w:pPr>
            <w:r w:rsidRPr="00A22EA3">
              <w:rPr>
                <w:sz w:val="22"/>
              </w:rPr>
              <w:t>Rent increases are correctly implemented at the time of automation.</w:t>
            </w:r>
          </w:p>
        </w:tc>
        <w:tc>
          <w:tcPr>
            <w:tcW w:w="3543" w:type="dxa"/>
          </w:tcPr>
          <w:p w:rsidR="002C1B61" w:rsidRPr="00A22EA3" w:rsidRDefault="002C1B61" w:rsidP="00D777AE">
            <w:pPr>
              <w:jc w:val="both"/>
              <w:rPr>
                <w:sz w:val="22"/>
              </w:rPr>
            </w:pPr>
            <w:r w:rsidRPr="00A22EA3">
              <w:rPr>
                <w:sz w:val="22"/>
              </w:rPr>
              <w:t>Ensure that a robust process is in place and that this is signed off by all parties that all testing and completion of claim management is successfully concluded.</w:t>
            </w:r>
          </w:p>
        </w:tc>
        <w:tc>
          <w:tcPr>
            <w:tcW w:w="3969" w:type="dxa"/>
          </w:tcPr>
          <w:p w:rsidR="002C1B61" w:rsidRPr="00A22EA3" w:rsidRDefault="002C1B61" w:rsidP="00F75999">
            <w:pPr>
              <w:jc w:val="both"/>
              <w:rPr>
                <w:sz w:val="22"/>
              </w:rPr>
            </w:pPr>
            <w:r w:rsidRPr="00A22EA3">
              <w:rPr>
                <w:sz w:val="22"/>
              </w:rPr>
              <w:t>Reduced contact from the public for the Contact Centre.</w:t>
            </w:r>
          </w:p>
          <w:p w:rsidR="002C1B61" w:rsidRPr="00A22EA3" w:rsidRDefault="002C1B61" w:rsidP="00F75999">
            <w:pPr>
              <w:jc w:val="both"/>
              <w:rPr>
                <w:sz w:val="22"/>
              </w:rPr>
            </w:pPr>
          </w:p>
          <w:p w:rsidR="002C1B61" w:rsidRPr="00A22EA3" w:rsidRDefault="002C1B61" w:rsidP="00926E33">
            <w:pPr>
              <w:jc w:val="both"/>
              <w:rPr>
                <w:b/>
                <w:color w:val="00B050"/>
                <w:sz w:val="22"/>
              </w:rPr>
            </w:pPr>
            <w:r w:rsidRPr="00A22EA3">
              <w:rPr>
                <w:sz w:val="22"/>
              </w:rPr>
              <w:t xml:space="preserve">Claims are correct at first point of assessment in April.  This will reduce the number of claims that need adjustment to the mistake within the claim.  This additional </w:t>
            </w:r>
            <w:r w:rsidR="003D1500" w:rsidRPr="00A22EA3">
              <w:rPr>
                <w:sz w:val="22"/>
              </w:rPr>
              <w:t>work</w:t>
            </w:r>
            <w:r w:rsidRPr="00A22EA3">
              <w:rPr>
                <w:sz w:val="22"/>
              </w:rPr>
              <w:t xml:space="preserve"> is an impact to work that needs to be completed through normal change process and thus increases LA error if not actioned within the timeframe. </w:t>
            </w:r>
          </w:p>
        </w:tc>
        <w:tc>
          <w:tcPr>
            <w:tcW w:w="1843" w:type="dxa"/>
          </w:tcPr>
          <w:p w:rsidR="002C1B61" w:rsidRPr="00A22EA3" w:rsidRDefault="002C1B61" w:rsidP="00F75999">
            <w:pPr>
              <w:jc w:val="both"/>
              <w:rPr>
                <w:b/>
                <w:sz w:val="22"/>
              </w:rPr>
            </w:pPr>
            <w:r w:rsidRPr="00A22EA3">
              <w:rPr>
                <w:b/>
                <w:sz w:val="22"/>
              </w:rPr>
              <w:t>April 2017</w:t>
            </w:r>
          </w:p>
        </w:tc>
        <w:tc>
          <w:tcPr>
            <w:tcW w:w="1843" w:type="dxa"/>
          </w:tcPr>
          <w:p w:rsidR="002C1B61" w:rsidRPr="00A22EA3" w:rsidRDefault="002C1B61" w:rsidP="00F75999">
            <w:pPr>
              <w:jc w:val="both"/>
              <w:rPr>
                <w:b/>
                <w:sz w:val="22"/>
              </w:rPr>
            </w:pPr>
            <w:r w:rsidRPr="00A22EA3">
              <w:rPr>
                <w:b/>
                <w:sz w:val="22"/>
              </w:rPr>
              <w:t>Item Complete.</w:t>
            </w:r>
          </w:p>
          <w:p w:rsidR="002C1B61" w:rsidRPr="00A22EA3" w:rsidRDefault="002C1B61" w:rsidP="00F75999">
            <w:pPr>
              <w:jc w:val="both"/>
              <w:rPr>
                <w:b/>
                <w:sz w:val="22"/>
              </w:rPr>
            </w:pPr>
          </w:p>
          <w:p w:rsidR="002C1B61" w:rsidRPr="00A22EA3" w:rsidRDefault="002C1B61" w:rsidP="005431C6">
            <w:pPr>
              <w:jc w:val="both"/>
              <w:rPr>
                <w:b/>
                <w:sz w:val="22"/>
              </w:rPr>
            </w:pPr>
            <w:r w:rsidRPr="00A22EA3">
              <w:rPr>
                <w:b/>
                <w:sz w:val="22"/>
              </w:rPr>
              <w:t>Process was successful with rent increase</w:t>
            </w:r>
            <w:r w:rsidR="005431C6" w:rsidRPr="00A22EA3">
              <w:rPr>
                <w:b/>
                <w:sz w:val="22"/>
              </w:rPr>
              <w:t>s</w:t>
            </w:r>
            <w:r w:rsidRPr="00A22EA3">
              <w:rPr>
                <w:b/>
                <w:sz w:val="22"/>
              </w:rPr>
              <w:t xml:space="preserve"> being automated </w:t>
            </w:r>
            <w:r w:rsidR="005431C6" w:rsidRPr="00A22EA3">
              <w:rPr>
                <w:b/>
                <w:sz w:val="22"/>
              </w:rPr>
              <w:t>rather than manually adjusted, freeing up staff time and freeing up assessment staff time to focus on other work</w:t>
            </w:r>
          </w:p>
        </w:tc>
      </w:tr>
      <w:tr w:rsidR="002C1B61" w:rsidRPr="00A22EA3" w:rsidTr="001262E9">
        <w:trPr>
          <w:trHeight w:val="282"/>
        </w:trPr>
        <w:tc>
          <w:tcPr>
            <w:tcW w:w="1844" w:type="dxa"/>
          </w:tcPr>
          <w:p w:rsidR="002C1B61" w:rsidRPr="00A22EA3" w:rsidRDefault="002C1B61" w:rsidP="00F75999">
            <w:pPr>
              <w:jc w:val="both"/>
              <w:rPr>
                <w:b/>
                <w:sz w:val="22"/>
              </w:rPr>
            </w:pPr>
            <w:r w:rsidRPr="00A22EA3">
              <w:rPr>
                <w:b/>
                <w:sz w:val="22"/>
              </w:rPr>
              <w:t>Academy</w:t>
            </w:r>
          </w:p>
          <w:p w:rsidR="002C1B61" w:rsidRPr="00A22EA3" w:rsidRDefault="002C1B61" w:rsidP="00F75999">
            <w:pPr>
              <w:jc w:val="both"/>
              <w:rPr>
                <w:b/>
                <w:color w:val="0070C0"/>
                <w:sz w:val="22"/>
              </w:rPr>
            </w:pPr>
          </w:p>
          <w:p w:rsidR="002C1B61" w:rsidRPr="00A22EA3" w:rsidRDefault="002C1B61" w:rsidP="00F75999">
            <w:pPr>
              <w:jc w:val="both"/>
              <w:rPr>
                <w:sz w:val="22"/>
              </w:rPr>
            </w:pPr>
            <w:r w:rsidRPr="00A22EA3">
              <w:rPr>
                <w:b/>
                <w:color w:val="0070C0"/>
                <w:sz w:val="22"/>
              </w:rPr>
              <w:t>ICT &amp; Pauline Hull</w:t>
            </w:r>
          </w:p>
        </w:tc>
        <w:tc>
          <w:tcPr>
            <w:tcW w:w="2268" w:type="dxa"/>
          </w:tcPr>
          <w:p w:rsidR="002C1B61" w:rsidRPr="00A22EA3" w:rsidRDefault="002C1B61" w:rsidP="00F75999">
            <w:pPr>
              <w:jc w:val="both"/>
              <w:rPr>
                <w:sz w:val="22"/>
              </w:rPr>
            </w:pPr>
            <w:r w:rsidRPr="00A22EA3">
              <w:rPr>
                <w:sz w:val="22"/>
              </w:rPr>
              <w:t>Academy Releases are implemented to the database before legislation changes.</w:t>
            </w:r>
          </w:p>
          <w:p w:rsidR="002C1B61" w:rsidRPr="00A22EA3" w:rsidRDefault="002C1B61" w:rsidP="00F75999">
            <w:pPr>
              <w:jc w:val="both"/>
              <w:rPr>
                <w:sz w:val="22"/>
              </w:rPr>
            </w:pPr>
          </w:p>
          <w:p w:rsidR="002C1B61" w:rsidRPr="00A22EA3" w:rsidRDefault="002C1B61" w:rsidP="00F75999">
            <w:pPr>
              <w:jc w:val="both"/>
              <w:rPr>
                <w:sz w:val="22"/>
              </w:rPr>
            </w:pPr>
          </w:p>
        </w:tc>
        <w:tc>
          <w:tcPr>
            <w:tcW w:w="3543" w:type="dxa"/>
          </w:tcPr>
          <w:p w:rsidR="002C1B61" w:rsidRPr="00A22EA3" w:rsidRDefault="002C1B61" w:rsidP="00F75999">
            <w:pPr>
              <w:jc w:val="both"/>
              <w:rPr>
                <w:sz w:val="22"/>
              </w:rPr>
            </w:pPr>
            <w:r w:rsidRPr="00A22EA3">
              <w:rPr>
                <w:sz w:val="22"/>
              </w:rPr>
              <w:t>Planning and robust testing to occur before installation.  When releases are available, there needs to be a test phase not solely with 1 member of staff but with a delegation of duties spread over the operational management team.</w:t>
            </w:r>
          </w:p>
          <w:p w:rsidR="002C1B61" w:rsidRPr="00A22EA3" w:rsidRDefault="002C1B61" w:rsidP="00F75999">
            <w:pPr>
              <w:jc w:val="both"/>
              <w:rPr>
                <w:sz w:val="22"/>
              </w:rPr>
            </w:pPr>
          </w:p>
          <w:p w:rsidR="002C1B61" w:rsidRPr="00A22EA3" w:rsidRDefault="002C1B61" w:rsidP="00F75999">
            <w:pPr>
              <w:jc w:val="both"/>
              <w:rPr>
                <w:sz w:val="22"/>
              </w:rPr>
            </w:pPr>
            <w:r w:rsidRPr="00A22EA3">
              <w:rPr>
                <w:sz w:val="22"/>
              </w:rPr>
              <w:t>Clear notes of changes are to be made available to all staff before installation to allow work procedure to be changed if required.  Thorough planning is required to liaise with ICT.</w:t>
            </w:r>
          </w:p>
          <w:p w:rsidR="002C1B61" w:rsidRPr="00A22EA3" w:rsidRDefault="002C1B61" w:rsidP="00F75999">
            <w:pPr>
              <w:jc w:val="both"/>
              <w:rPr>
                <w:sz w:val="22"/>
              </w:rPr>
            </w:pPr>
          </w:p>
          <w:p w:rsidR="002C1B61" w:rsidRPr="00A22EA3" w:rsidRDefault="002C1B61" w:rsidP="00F75999">
            <w:pPr>
              <w:jc w:val="both"/>
              <w:rPr>
                <w:sz w:val="22"/>
              </w:rPr>
            </w:pPr>
            <w:r w:rsidRPr="00A22EA3">
              <w:rPr>
                <w:sz w:val="22"/>
              </w:rPr>
              <w:t>Consideration needs to be given to releases that cannot be installed at the required time and full notification to all affected parties for a risk assessment of the delay in installation to be given.</w:t>
            </w:r>
          </w:p>
          <w:p w:rsidR="00DF6A1B" w:rsidRDefault="00DF6A1B" w:rsidP="00F75999">
            <w:pPr>
              <w:jc w:val="both"/>
              <w:rPr>
                <w:sz w:val="22"/>
              </w:rPr>
            </w:pPr>
          </w:p>
          <w:p w:rsidR="003C2792" w:rsidRPr="00A22EA3" w:rsidRDefault="003C2792" w:rsidP="00F75999">
            <w:pPr>
              <w:jc w:val="both"/>
              <w:rPr>
                <w:sz w:val="22"/>
              </w:rPr>
            </w:pPr>
          </w:p>
        </w:tc>
        <w:tc>
          <w:tcPr>
            <w:tcW w:w="3969" w:type="dxa"/>
          </w:tcPr>
          <w:p w:rsidR="002C1B61" w:rsidRPr="00A22EA3" w:rsidRDefault="002C1B61" w:rsidP="00A22EA3">
            <w:pPr>
              <w:jc w:val="both"/>
              <w:rPr>
                <w:sz w:val="22"/>
              </w:rPr>
            </w:pPr>
            <w:r w:rsidRPr="00A22EA3">
              <w:rPr>
                <w:sz w:val="22"/>
              </w:rPr>
              <w:t>Ensure tha</w:t>
            </w:r>
            <w:r w:rsidR="00665345" w:rsidRPr="00A22EA3">
              <w:rPr>
                <w:sz w:val="22"/>
              </w:rPr>
              <w:t xml:space="preserve">t claim </w:t>
            </w:r>
            <w:r w:rsidR="00A22EA3">
              <w:rPr>
                <w:sz w:val="22"/>
              </w:rPr>
              <w:t>processing</w:t>
            </w:r>
            <w:r w:rsidR="00665345" w:rsidRPr="00A22EA3">
              <w:rPr>
                <w:sz w:val="22"/>
              </w:rPr>
              <w:t xml:space="preserve"> is correct in accordance </w:t>
            </w:r>
            <w:r w:rsidRPr="00A22EA3">
              <w:rPr>
                <w:sz w:val="22"/>
              </w:rPr>
              <w:t>with the legalisation</w:t>
            </w:r>
          </w:p>
        </w:tc>
        <w:tc>
          <w:tcPr>
            <w:tcW w:w="1843" w:type="dxa"/>
          </w:tcPr>
          <w:p w:rsidR="002C1B61" w:rsidRPr="00A22EA3" w:rsidRDefault="00665345" w:rsidP="00F75999">
            <w:pPr>
              <w:jc w:val="both"/>
              <w:rPr>
                <w:b/>
                <w:sz w:val="22"/>
              </w:rPr>
            </w:pPr>
            <w:r w:rsidRPr="00A22EA3">
              <w:rPr>
                <w:b/>
                <w:sz w:val="22"/>
              </w:rPr>
              <w:t>Annual</w:t>
            </w:r>
          </w:p>
        </w:tc>
        <w:tc>
          <w:tcPr>
            <w:tcW w:w="1843" w:type="dxa"/>
          </w:tcPr>
          <w:p w:rsidR="002C1B61" w:rsidRPr="00A22EA3" w:rsidRDefault="002C1B61" w:rsidP="00F75999">
            <w:pPr>
              <w:jc w:val="both"/>
              <w:rPr>
                <w:b/>
                <w:sz w:val="22"/>
              </w:rPr>
            </w:pPr>
            <w:r w:rsidRPr="00A22EA3">
              <w:rPr>
                <w:b/>
                <w:sz w:val="22"/>
              </w:rPr>
              <w:t>Currently there are no releases outstanding and all are up to date.</w:t>
            </w:r>
          </w:p>
        </w:tc>
      </w:tr>
      <w:tr w:rsidR="002C1B61" w:rsidRPr="00A22EA3" w:rsidTr="001262E9">
        <w:trPr>
          <w:trHeight w:val="265"/>
        </w:trPr>
        <w:tc>
          <w:tcPr>
            <w:tcW w:w="1844" w:type="dxa"/>
          </w:tcPr>
          <w:p w:rsidR="002C1B61" w:rsidRPr="00A22EA3" w:rsidRDefault="002C1B61" w:rsidP="00F75999">
            <w:pPr>
              <w:jc w:val="both"/>
              <w:rPr>
                <w:b/>
                <w:sz w:val="22"/>
              </w:rPr>
            </w:pPr>
            <w:r w:rsidRPr="00A22EA3">
              <w:rPr>
                <w:b/>
                <w:sz w:val="22"/>
              </w:rPr>
              <w:t>Review of Customer Information System</w:t>
            </w:r>
            <w:r w:rsidR="00AA0B1C" w:rsidRPr="00A22EA3">
              <w:rPr>
                <w:b/>
                <w:sz w:val="22"/>
              </w:rPr>
              <w:t xml:space="preserve"> (CIS)</w:t>
            </w:r>
            <w:r w:rsidRPr="00A22EA3">
              <w:rPr>
                <w:b/>
                <w:sz w:val="22"/>
              </w:rPr>
              <w:t xml:space="preserve"> (DWP Data)</w:t>
            </w:r>
          </w:p>
          <w:p w:rsidR="002C1B61" w:rsidRPr="00A22EA3" w:rsidRDefault="002C1B61" w:rsidP="00F75999">
            <w:pPr>
              <w:jc w:val="both"/>
              <w:rPr>
                <w:sz w:val="22"/>
              </w:rPr>
            </w:pPr>
          </w:p>
          <w:p w:rsidR="002C1B61" w:rsidRPr="00A22EA3" w:rsidRDefault="002C1B61" w:rsidP="00F75999">
            <w:pPr>
              <w:jc w:val="both"/>
              <w:rPr>
                <w:b/>
                <w:sz w:val="22"/>
              </w:rPr>
            </w:pPr>
            <w:r w:rsidRPr="00A22EA3">
              <w:rPr>
                <w:b/>
                <w:color w:val="0070C0"/>
                <w:sz w:val="22"/>
              </w:rPr>
              <w:t>Laura Bessell</w:t>
            </w:r>
          </w:p>
        </w:tc>
        <w:tc>
          <w:tcPr>
            <w:tcW w:w="2268" w:type="dxa"/>
          </w:tcPr>
          <w:p w:rsidR="002C1B61" w:rsidRPr="00A22EA3" w:rsidRDefault="002C1B61" w:rsidP="00F75999">
            <w:pPr>
              <w:jc w:val="both"/>
              <w:rPr>
                <w:sz w:val="22"/>
              </w:rPr>
            </w:pPr>
            <w:r w:rsidRPr="00A22EA3">
              <w:rPr>
                <w:sz w:val="22"/>
              </w:rPr>
              <w:t xml:space="preserve">Database of details with the </w:t>
            </w:r>
            <w:r w:rsidR="00AA0B1C" w:rsidRPr="00A22EA3">
              <w:rPr>
                <w:sz w:val="22"/>
              </w:rPr>
              <w:t>Department for Work and Pensions (</w:t>
            </w:r>
            <w:r w:rsidRPr="00A22EA3">
              <w:rPr>
                <w:sz w:val="22"/>
              </w:rPr>
              <w:t>DWP</w:t>
            </w:r>
            <w:r w:rsidR="00AA0B1C" w:rsidRPr="00A22EA3">
              <w:rPr>
                <w:sz w:val="22"/>
              </w:rPr>
              <w:t>)</w:t>
            </w:r>
            <w:r w:rsidRPr="00A22EA3">
              <w:rPr>
                <w:sz w:val="22"/>
              </w:rPr>
              <w:t xml:space="preserve"> is out of date.</w:t>
            </w:r>
          </w:p>
          <w:p w:rsidR="002C1B61" w:rsidRPr="00A22EA3" w:rsidRDefault="002C1B61" w:rsidP="00F75999">
            <w:pPr>
              <w:jc w:val="both"/>
              <w:rPr>
                <w:sz w:val="22"/>
              </w:rPr>
            </w:pPr>
          </w:p>
          <w:p w:rsidR="002C1B61" w:rsidRPr="00A22EA3" w:rsidRDefault="002C1B61" w:rsidP="00F75999">
            <w:pPr>
              <w:jc w:val="both"/>
              <w:rPr>
                <w:sz w:val="22"/>
              </w:rPr>
            </w:pPr>
            <w:r w:rsidRPr="00A22EA3">
              <w:rPr>
                <w:sz w:val="22"/>
              </w:rPr>
              <w:t>2 examples in 2 years of DWP data breeches from Assessment Staff.</w:t>
            </w:r>
          </w:p>
        </w:tc>
        <w:tc>
          <w:tcPr>
            <w:tcW w:w="3543" w:type="dxa"/>
          </w:tcPr>
          <w:p w:rsidR="002C1B61" w:rsidRPr="00A22EA3" w:rsidRDefault="002C1B61" w:rsidP="00F75999">
            <w:pPr>
              <w:jc w:val="both"/>
              <w:rPr>
                <w:sz w:val="22"/>
              </w:rPr>
            </w:pPr>
            <w:r w:rsidRPr="00A22EA3">
              <w:rPr>
                <w:sz w:val="22"/>
              </w:rPr>
              <w:t>Update and re-alignment of duties is required to ensure that all staff are fully trained and complete the training with the data sharing guidance as provided by the DWP.</w:t>
            </w:r>
          </w:p>
        </w:tc>
        <w:tc>
          <w:tcPr>
            <w:tcW w:w="3969" w:type="dxa"/>
          </w:tcPr>
          <w:p w:rsidR="002C1B61" w:rsidRPr="00A22EA3" w:rsidRDefault="002C1B61" w:rsidP="00F75999">
            <w:pPr>
              <w:jc w:val="both"/>
              <w:rPr>
                <w:sz w:val="22"/>
              </w:rPr>
            </w:pPr>
            <w:r w:rsidRPr="00A22EA3">
              <w:rPr>
                <w:sz w:val="22"/>
              </w:rPr>
              <w:t>Ensure that no further breeches occur as the DWP have the right to remove access to CIS data which would cease all claim assessment within the corporate targets.</w:t>
            </w:r>
          </w:p>
          <w:p w:rsidR="002C1B61" w:rsidRPr="00A22EA3" w:rsidRDefault="002C1B61" w:rsidP="00F75999">
            <w:pPr>
              <w:jc w:val="both"/>
              <w:rPr>
                <w:sz w:val="22"/>
              </w:rPr>
            </w:pPr>
          </w:p>
          <w:p w:rsidR="002C1B61" w:rsidRPr="00A22EA3" w:rsidRDefault="002C1B61" w:rsidP="00F75999">
            <w:pPr>
              <w:jc w:val="both"/>
              <w:rPr>
                <w:sz w:val="22"/>
              </w:rPr>
            </w:pPr>
            <w:r w:rsidRPr="00A22EA3">
              <w:rPr>
                <w:sz w:val="22"/>
              </w:rPr>
              <w:t>Ensure that the DWP are notifying the correct people should local procedures need to be changed from national policy.</w:t>
            </w:r>
          </w:p>
          <w:p w:rsidR="002C1B61" w:rsidRPr="00A22EA3" w:rsidRDefault="002C1B61" w:rsidP="00F75999">
            <w:pPr>
              <w:jc w:val="both"/>
              <w:rPr>
                <w:sz w:val="22"/>
              </w:rPr>
            </w:pPr>
          </w:p>
          <w:p w:rsidR="002C1B61" w:rsidRPr="00A22EA3" w:rsidRDefault="002C1B61" w:rsidP="00F75999">
            <w:pPr>
              <w:jc w:val="both"/>
              <w:rPr>
                <w:sz w:val="22"/>
              </w:rPr>
            </w:pPr>
            <w:r w:rsidRPr="00A22EA3">
              <w:rPr>
                <w:sz w:val="22"/>
              </w:rPr>
              <w:t xml:space="preserve">Make the staff aware that breeches of DWP access are gross misconduct and will be treated in line with OCC </w:t>
            </w:r>
            <w:r w:rsidR="00AA0B1C" w:rsidRPr="00A22EA3">
              <w:rPr>
                <w:sz w:val="22"/>
              </w:rPr>
              <w:t xml:space="preserve">disciplinary </w:t>
            </w:r>
            <w:r w:rsidRPr="00A22EA3">
              <w:rPr>
                <w:sz w:val="22"/>
              </w:rPr>
              <w:t>policy.</w:t>
            </w:r>
          </w:p>
        </w:tc>
        <w:tc>
          <w:tcPr>
            <w:tcW w:w="1843" w:type="dxa"/>
          </w:tcPr>
          <w:p w:rsidR="002C1B61" w:rsidRPr="00A22EA3" w:rsidRDefault="00AA0B1C" w:rsidP="00F75999">
            <w:pPr>
              <w:jc w:val="both"/>
              <w:rPr>
                <w:b/>
                <w:sz w:val="22"/>
              </w:rPr>
            </w:pPr>
            <w:r w:rsidRPr="00A22EA3">
              <w:rPr>
                <w:b/>
                <w:sz w:val="22"/>
              </w:rPr>
              <w:t>March 2018</w:t>
            </w:r>
          </w:p>
        </w:tc>
        <w:tc>
          <w:tcPr>
            <w:tcW w:w="1843" w:type="dxa"/>
          </w:tcPr>
          <w:p w:rsidR="002C1B61" w:rsidRPr="00A22EA3" w:rsidRDefault="002C1B61" w:rsidP="00F75999">
            <w:pPr>
              <w:jc w:val="both"/>
              <w:rPr>
                <w:b/>
                <w:sz w:val="22"/>
              </w:rPr>
            </w:pPr>
            <w:r w:rsidRPr="00A22EA3">
              <w:rPr>
                <w:b/>
                <w:sz w:val="22"/>
              </w:rPr>
              <w:t xml:space="preserve">Transfer of details from Paul Wilding to </w:t>
            </w:r>
            <w:r w:rsidR="00AA0B1C" w:rsidRPr="00A22EA3">
              <w:rPr>
                <w:b/>
                <w:sz w:val="22"/>
              </w:rPr>
              <w:t xml:space="preserve">Laura </w:t>
            </w:r>
            <w:r w:rsidR="00206C11" w:rsidRPr="00A22EA3">
              <w:rPr>
                <w:b/>
                <w:sz w:val="22"/>
              </w:rPr>
              <w:t>Bessell by</w:t>
            </w:r>
            <w:r w:rsidRPr="00A22EA3">
              <w:rPr>
                <w:b/>
                <w:sz w:val="22"/>
              </w:rPr>
              <w:t xml:space="preserve"> the DWP has not occurred.</w:t>
            </w:r>
            <w:r w:rsidR="005A54A2" w:rsidRPr="00A22EA3">
              <w:rPr>
                <w:b/>
                <w:sz w:val="22"/>
              </w:rPr>
              <w:t xml:space="preserve">  This is a DWP delay in process.</w:t>
            </w:r>
          </w:p>
          <w:p w:rsidR="005A54A2" w:rsidRPr="00A22EA3" w:rsidRDefault="005A54A2" w:rsidP="00F75999">
            <w:pPr>
              <w:jc w:val="both"/>
              <w:rPr>
                <w:b/>
                <w:sz w:val="22"/>
              </w:rPr>
            </w:pPr>
          </w:p>
          <w:p w:rsidR="002C1B61" w:rsidRPr="00A22EA3" w:rsidRDefault="005A54A2" w:rsidP="005A54A2">
            <w:pPr>
              <w:jc w:val="both"/>
              <w:rPr>
                <w:b/>
                <w:sz w:val="22"/>
              </w:rPr>
            </w:pPr>
            <w:r w:rsidRPr="00A22EA3">
              <w:rPr>
                <w:b/>
                <w:sz w:val="22"/>
              </w:rPr>
              <w:t>The DWP have announced that access to CIS will cease in February 2018.  A new system will need to be rolled out nationally.</w:t>
            </w:r>
            <w:r w:rsidR="00AA0B1C" w:rsidRPr="00A22EA3">
              <w:rPr>
                <w:b/>
                <w:sz w:val="22"/>
              </w:rPr>
              <w:t xml:space="preserve"> The expected delivery date has been amended</w:t>
            </w:r>
          </w:p>
        </w:tc>
      </w:tr>
      <w:tr w:rsidR="002C1B61" w:rsidRPr="00A22EA3" w:rsidTr="001262E9">
        <w:trPr>
          <w:trHeight w:val="299"/>
        </w:trPr>
        <w:tc>
          <w:tcPr>
            <w:tcW w:w="1844" w:type="dxa"/>
          </w:tcPr>
          <w:p w:rsidR="002C1B61" w:rsidRPr="00A22EA3" w:rsidRDefault="002C1B61" w:rsidP="00F75999">
            <w:pPr>
              <w:jc w:val="both"/>
              <w:rPr>
                <w:b/>
                <w:sz w:val="22"/>
              </w:rPr>
            </w:pPr>
            <w:r w:rsidRPr="00A22EA3">
              <w:rPr>
                <w:b/>
                <w:sz w:val="22"/>
              </w:rPr>
              <w:t>Management Information</w:t>
            </w:r>
          </w:p>
          <w:p w:rsidR="002C1B61" w:rsidRPr="00A22EA3" w:rsidRDefault="002C1B61" w:rsidP="00F75999">
            <w:pPr>
              <w:jc w:val="both"/>
              <w:rPr>
                <w:sz w:val="22"/>
              </w:rPr>
            </w:pPr>
          </w:p>
          <w:p w:rsidR="002C1B61" w:rsidRPr="00A22EA3" w:rsidRDefault="002C1B61" w:rsidP="00F75999">
            <w:pPr>
              <w:jc w:val="both"/>
              <w:rPr>
                <w:b/>
                <w:sz w:val="22"/>
              </w:rPr>
            </w:pPr>
            <w:r w:rsidRPr="00A22EA3">
              <w:rPr>
                <w:b/>
                <w:color w:val="0070C0"/>
                <w:sz w:val="22"/>
              </w:rPr>
              <w:t>Laura Bessell &amp; Team Leader</w:t>
            </w:r>
          </w:p>
        </w:tc>
        <w:tc>
          <w:tcPr>
            <w:tcW w:w="2268" w:type="dxa"/>
          </w:tcPr>
          <w:p w:rsidR="002C1B61" w:rsidRPr="00A22EA3" w:rsidRDefault="002C1B61" w:rsidP="00F75999">
            <w:pPr>
              <w:jc w:val="both"/>
              <w:rPr>
                <w:sz w:val="22"/>
              </w:rPr>
            </w:pPr>
            <w:r w:rsidRPr="00A22EA3">
              <w:rPr>
                <w:sz w:val="22"/>
              </w:rPr>
              <w:t>There is limited use of Management information within both Academy and Info@Work</w:t>
            </w:r>
          </w:p>
        </w:tc>
        <w:tc>
          <w:tcPr>
            <w:tcW w:w="3543" w:type="dxa"/>
          </w:tcPr>
          <w:p w:rsidR="002C1B61" w:rsidRPr="00A22EA3" w:rsidRDefault="002C1B61" w:rsidP="00F75999">
            <w:pPr>
              <w:jc w:val="both"/>
              <w:rPr>
                <w:sz w:val="22"/>
              </w:rPr>
            </w:pPr>
            <w:r w:rsidRPr="00A22EA3">
              <w:rPr>
                <w:sz w:val="22"/>
              </w:rPr>
              <w:t xml:space="preserve">Training on the new </w:t>
            </w:r>
            <w:r w:rsidR="00450A31">
              <w:rPr>
                <w:sz w:val="22"/>
              </w:rPr>
              <w:t xml:space="preserve">Capita </w:t>
            </w:r>
            <w:r w:rsidRPr="00A22EA3">
              <w:rPr>
                <w:sz w:val="22"/>
              </w:rPr>
              <w:t>SQL system is to be arranged.</w:t>
            </w:r>
            <w:r w:rsidR="009856E5" w:rsidRPr="00A22EA3">
              <w:rPr>
                <w:sz w:val="22"/>
              </w:rPr>
              <w:t xml:space="preserve"> (Insight)</w:t>
            </w:r>
          </w:p>
          <w:p w:rsidR="002C1B61" w:rsidRPr="00A22EA3" w:rsidRDefault="002C1B61" w:rsidP="00F75999">
            <w:pPr>
              <w:jc w:val="both"/>
              <w:rPr>
                <w:sz w:val="22"/>
              </w:rPr>
            </w:pPr>
          </w:p>
          <w:p w:rsidR="002C1B61" w:rsidRPr="00A22EA3" w:rsidRDefault="002C1B61" w:rsidP="00F75999">
            <w:pPr>
              <w:jc w:val="both"/>
              <w:rPr>
                <w:sz w:val="22"/>
              </w:rPr>
            </w:pPr>
            <w:r w:rsidRPr="00A22EA3">
              <w:rPr>
                <w:sz w:val="22"/>
              </w:rPr>
              <w:t>Use of Management Information to determine claims which will have predicted changes so that they can be monitored.</w:t>
            </w:r>
          </w:p>
          <w:p w:rsidR="002C1B61" w:rsidRPr="00A22EA3" w:rsidRDefault="002C1B61" w:rsidP="00F75999">
            <w:pPr>
              <w:jc w:val="both"/>
              <w:rPr>
                <w:sz w:val="22"/>
              </w:rPr>
            </w:pPr>
          </w:p>
          <w:p w:rsidR="002C1B61" w:rsidRPr="00A22EA3" w:rsidRDefault="002C1B61" w:rsidP="00F75999">
            <w:pPr>
              <w:jc w:val="both"/>
              <w:rPr>
                <w:sz w:val="22"/>
              </w:rPr>
            </w:pPr>
            <w:r w:rsidRPr="00A22EA3">
              <w:rPr>
                <w:sz w:val="22"/>
              </w:rPr>
              <w:t>Use of the suspension report to ensure that Overpayments are not created unnecessarily</w:t>
            </w:r>
          </w:p>
          <w:p w:rsidR="00DF6A1B" w:rsidRPr="00A22EA3" w:rsidRDefault="00DF6A1B" w:rsidP="00F75999">
            <w:pPr>
              <w:jc w:val="both"/>
              <w:rPr>
                <w:sz w:val="22"/>
              </w:rPr>
            </w:pPr>
          </w:p>
          <w:p w:rsidR="00DF6A1B" w:rsidRPr="00A22EA3" w:rsidRDefault="00DF6A1B" w:rsidP="00F75999">
            <w:pPr>
              <w:jc w:val="both"/>
              <w:rPr>
                <w:sz w:val="22"/>
              </w:rPr>
            </w:pPr>
          </w:p>
          <w:p w:rsidR="00DF6A1B" w:rsidRPr="00A22EA3" w:rsidRDefault="00DF6A1B" w:rsidP="00F75999">
            <w:pPr>
              <w:jc w:val="both"/>
              <w:rPr>
                <w:sz w:val="22"/>
              </w:rPr>
            </w:pPr>
          </w:p>
          <w:p w:rsidR="00DF6A1B" w:rsidRPr="00A22EA3" w:rsidRDefault="00DF6A1B" w:rsidP="00F75999">
            <w:pPr>
              <w:jc w:val="both"/>
              <w:rPr>
                <w:sz w:val="22"/>
              </w:rPr>
            </w:pPr>
          </w:p>
          <w:p w:rsidR="00DF6A1B" w:rsidRPr="00A22EA3" w:rsidRDefault="00DF6A1B" w:rsidP="00F75999">
            <w:pPr>
              <w:jc w:val="both"/>
              <w:rPr>
                <w:sz w:val="22"/>
              </w:rPr>
            </w:pPr>
          </w:p>
        </w:tc>
        <w:tc>
          <w:tcPr>
            <w:tcW w:w="3969" w:type="dxa"/>
          </w:tcPr>
          <w:p w:rsidR="002C1B61" w:rsidRPr="00A22EA3" w:rsidRDefault="00665345" w:rsidP="00F75999">
            <w:pPr>
              <w:jc w:val="both"/>
              <w:rPr>
                <w:sz w:val="22"/>
              </w:rPr>
            </w:pPr>
            <w:r w:rsidRPr="00A22EA3">
              <w:rPr>
                <w:sz w:val="22"/>
              </w:rPr>
              <w:t>Improving good claim data.</w:t>
            </w:r>
          </w:p>
        </w:tc>
        <w:tc>
          <w:tcPr>
            <w:tcW w:w="1843" w:type="dxa"/>
          </w:tcPr>
          <w:p w:rsidR="002C1B61" w:rsidRPr="00450A31" w:rsidRDefault="002C1B61" w:rsidP="00F75999">
            <w:pPr>
              <w:jc w:val="both"/>
              <w:rPr>
                <w:b/>
                <w:sz w:val="22"/>
              </w:rPr>
            </w:pPr>
            <w:r w:rsidRPr="00450A31">
              <w:rPr>
                <w:b/>
                <w:sz w:val="22"/>
              </w:rPr>
              <w:t>June 2017</w:t>
            </w:r>
          </w:p>
        </w:tc>
        <w:tc>
          <w:tcPr>
            <w:tcW w:w="1843" w:type="dxa"/>
          </w:tcPr>
          <w:p w:rsidR="00AA0B1C" w:rsidRPr="00450A31" w:rsidRDefault="00DF6A1B" w:rsidP="00F75999">
            <w:pPr>
              <w:jc w:val="both"/>
              <w:rPr>
                <w:b/>
                <w:sz w:val="22"/>
              </w:rPr>
            </w:pPr>
            <w:r w:rsidRPr="00450A31">
              <w:rPr>
                <w:b/>
                <w:sz w:val="22"/>
              </w:rPr>
              <w:t>W</w:t>
            </w:r>
            <w:r w:rsidR="00665345" w:rsidRPr="00450A31">
              <w:rPr>
                <w:b/>
                <w:sz w:val="22"/>
              </w:rPr>
              <w:t xml:space="preserve">aiting testing of Insight to establish training requirements </w:t>
            </w:r>
          </w:p>
          <w:p w:rsidR="00AA0B1C" w:rsidRDefault="00AA0B1C" w:rsidP="00F75999">
            <w:pPr>
              <w:jc w:val="both"/>
              <w:rPr>
                <w:b/>
                <w:sz w:val="22"/>
              </w:rPr>
            </w:pPr>
          </w:p>
          <w:p w:rsidR="00450A31" w:rsidRDefault="00450A31" w:rsidP="00F75999">
            <w:pPr>
              <w:jc w:val="both"/>
              <w:rPr>
                <w:b/>
                <w:sz w:val="22"/>
              </w:rPr>
            </w:pPr>
          </w:p>
          <w:p w:rsidR="00450A31" w:rsidRDefault="00450A31" w:rsidP="00F75999">
            <w:pPr>
              <w:jc w:val="both"/>
              <w:rPr>
                <w:b/>
                <w:sz w:val="22"/>
              </w:rPr>
            </w:pPr>
          </w:p>
          <w:p w:rsidR="00450A31" w:rsidRDefault="00450A31" w:rsidP="00F75999">
            <w:pPr>
              <w:jc w:val="both"/>
              <w:rPr>
                <w:b/>
                <w:sz w:val="22"/>
              </w:rPr>
            </w:pPr>
          </w:p>
          <w:p w:rsidR="00450A31" w:rsidRDefault="00450A31" w:rsidP="00F75999">
            <w:pPr>
              <w:jc w:val="both"/>
              <w:rPr>
                <w:b/>
                <w:sz w:val="22"/>
              </w:rPr>
            </w:pPr>
          </w:p>
          <w:p w:rsidR="00450A31" w:rsidRPr="00450A31" w:rsidRDefault="00450A31" w:rsidP="00F75999">
            <w:pPr>
              <w:jc w:val="both"/>
              <w:rPr>
                <w:b/>
                <w:sz w:val="22"/>
              </w:rPr>
            </w:pPr>
          </w:p>
        </w:tc>
      </w:tr>
      <w:tr w:rsidR="002C1B61" w:rsidRPr="00A22EA3" w:rsidTr="001262E9">
        <w:trPr>
          <w:trHeight w:val="299"/>
        </w:trPr>
        <w:tc>
          <w:tcPr>
            <w:tcW w:w="1844" w:type="dxa"/>
          </w:tcPr>
          <w:p w:rsidR="002C1B61" w:rsidRPr="00A22EA3" w:rsidRDefault="002C1B61" w:rsidP="00F75999">
            <w:pPr>
              <w:jc w:val="both"/>
              <w:rPr>
                <w:b/>
                <w:sz w:val="22"/>
              </w:rPr>
            </w:pPr>
            <w:r w:rsidRPr="00A22EA3">
              <w:rPr>
                <w:b/>
                <w:sz w:val="22"/>
              </w:rPr>
              <w:t>Student Discount Council Tax Review</w:t>
            </w:r>
          </w:p>
          <w:p w:rsidR="002C1B61" w:rsidRPr="00A22EA3" w:rsidRDefault="002C1B61" w:rsidP="00F75999">
            <w:pPr>
              <w:jc w:val="both"/>
              <w:rPr>
                <w:b/>
                <w:sz w:val="22"/>
              </w:rPr>
            </w:pPr>
          </w:p>
          <w:p w:rsidR="002C1B61" w:rsidRPr="00A22EA3" w:rsidRDefault="002C1B61" w:rsidP="00F75999">
            <w:pPr>
              <w:jc w:val="both"/>
              <w:rPr>
                <w:b/>
                <w:sz w:val="22"/>
              </w:rPr>
            </w:pPr>
            <w:r w:rsidRPr="00A22EA3">
              <w:rPr>
                <w:b/>
                <w:color w:val="0070C0"/>
                <w:sz w:val="22"/>
              </w:rPr>
              <w:t>Laura Bessell &amp; Team Leaders</w:t>
            </w:r>
          </w:p>
        </w:tc>
        <w:tc>
          <w:tcPr>
            <w:tcW w:w="2268" w:type="dxa"/>
          </w:tcPr>
          <w:p w:rsidR="002C1B61" w:rsidRPr="00A22EA3" w:rsidRDefault="002C1B61" w:rsidP="008D1DA7">
            <w:pPr>
              <w:jc w:val="both"/>
              <w:rPr>
                <w:sz w:val="22"/>
              </w:rPr>
            </w:pPr>
            <w:r w:rsidRPr="00A22EA3">
              <w:rPr>
                <w:sz w:val="22"/>
              </w:rPr>
              <w:t xml:space="preserve">New for 2017-2018 this will be reviewing all cases where there is a single adult in the property with a discount due to a student status applied.  </w:t>
            </w:r>
          </w:p>
          <w:p w:rsidR="002C1B61" w:rsidRPr="00A22EA3" w:rsidRDefault="002C1B61" w:rsidP="008D1DA7">
            <w:pPr>
              <w:jc w:val="both"/>
              <w:rPr>
                <w:sz w:val="22"/>
              </w:rPr>
            </w:pPr>
          </w:p>
          <w:p w:rsidR="002C1B61" w:rsidRPr="00A22EA3" w:rsidRDefault="002C1B61" w:rsidP="008D1DA7">
            <w:pPr>
              <w:jc w:val="both"/>
              <w:rPr>
                <w:sz w:val="22"/>
              </w:rPr>
            </w:pPr>
            <w:r w:rsidRPr="00A22EA3">
              <w:rPr>
                <w:sz w:val="22"/>
              </w:rPr>
              <w:t>This project is being conducted by Fraud with Revenues support.</w:t>
            </w:r>
          </w:p>
        </w:tc>
        <w:tc>
          <w:tcPr>
            <w:tcW w:w="3543" w:type="dxa"/>
          </w:tcPr>
          <w:p w:rsidR="002C1B61" w:rsidRPr="00A22EA3" w:rsidRDefault="002C1B61" w:rsidP="008D1DA7">
            <w:pPr>
              <w:jc w:val="both"/>
              <w:rPr>
                <w:sz w:val="22"/>
              </w:rPr>
            </w:pPr>
            <w:r w:rsidRPr="00A22EA3">
              <w:rPr>
                <w:sz w:val="22"/>
              </w:rPr>
              <w:t xml:space="preserve">Will affect HB and CTR as this is an area of concern raised at Audit Report.  These accounts should not have CTR is correctly applied and receive HB as a qualifying student claim if there are children in the house.  </w:t>
            </w:r>
          </w:p>
          <w:p w:rsidR="002C1B61" w:rsidRPr="00A22EA3" w:rsidRDefault="002C1B61" w:rsidP="008D1DA7">
            <w:pPr>
              <w:jc w:val="both"/>
              <w:rPr>
                <w:sz w:val="22"/>
              </w:rPr>
            </w:pPr>
          </w:p>
          <w:p w:rsidR="002C1B61" w:rsidRPr="00A22EA3" w:rsidRDefault="002C1B61" w:rsidP="008D1DA7">
            <w:pPr>
              <w:jc w:val="both"/>
              <w:rPr>
                <w:sz w:val="22"/>
              </w:rPr>
            </w:pPr>
            <w:r w:rsidRPr="00A22EA3">
              <w:rPr>
                <w:sz w:val="22"/>
              </w:rPr>
              <w:t>May impact upon LA error for in year if found that accounts are in correct.</w:t>
            </w:r>
          </w:p>
          <w:p w:rsidR="002C1B61" w:rsidRPr="00A22EA3" w:rsidRDefault="002C1B61" w:rsidP="008D1DA7">
            <w:pPr>
              <w:jc w:val="both"/>
              <w:rPr>
                <w:sz w:val="22"/>
              </w:rPr>
            </w:pPr>
          </w:p>
          <w:p w:rsidR="002C1B61" w:rsidRPr="00A22EA3" w:rsidRDefault="002C1B61" w:rsidP="008D1DA7">
            <w:pPr>
              <w:jc w:val="both"/>
              <w:rPr>
                <w:sz w:val="22"/>
              </w:rPr>
            </w:pPr>
          </w:p>
        </w:tc>
        <w:tc>
          <w:tcPr>
            <w:tcW w:w="3969" w:type="dxa"/>
          </w:tcPr>
          <w:p w:rsidR="002C1B61" w:rsidRPr="00A22EA3" w:rsidRDefault="002C1B61" w:rsidP="00F75999">
            <w:pPr>
              <w:jc w:val="both"/>
              <w:rPr>
                <w:sz w:val="22"/>
              </w:rPr>
            </w:pPr>
            <w:r w:rsidRPr="00A22EA3">
              <w:rPr>
                <w:sz w:val="22"/>
              </w:rPr>
              <w:t>Opportunity to review all Lone Parent student cases.</w:t>
            </w:r>
          </w:p>
          <w:p w:rsidR="002C1B61" w:rsidRPr="00A22EA3" w:rsidRDefault="002C1B61" w:rsidP="00F75999">
            <w:pPr>
              <w:jc w:val="both"/>
              <w:rPr>
                <w:sz w:val="22"/>
              </w:rPr>
            </w:pPr>
          </w:p>
          <w:p w:rsidR="002C1B61" w:rsidRPr="00A22EA3" w:rsidRDefault="002C1B61" w:rsidP="00F75999">
            <w:pPr>
              <w:jc w:val="both"/>
              <w:rPr>
                <w:sz w:val="22"/>
              </w:rPr>
            </w:pPr>
            <w:r w:rsidRPr="00A22EA3">
              <w:rPr>
                <w:sz w:val="22"/>
              </w:rPr>
              <w:t>Better subsidy/audit assurance for this income type.</w:t>
            </w:r>
          </w:p>
        </w:tc>
        <w:tc>
          <w:tcPr>
            <w:tcW w:w="1843" w:type="dxa"/>
          </w:tcPr>
          <w:p w:rsidR="002C1B61" w:rsidRPr="00450A31" w:rsidRDefault="005A54A2" w:rsidP="00F75999">
            <w:pPr>
              <w:jc w:val="both"/>
              <w:rPr>
                <w:b/>
                <w:sz w:val="22"/>
              </w:rPr>
            </w:pPr>
            <w:r w:rsidRPr="00450A31">
              <w:rPr>
                <w:b/>
                <w:sz w:val="22"/>
              </w:rPr>
              <w:t>September</w:t>
            </w:r>
            <w:r w:rsidR="002C1B61" w:rsidRPr="00450A31">
              <w:rPr>
                <w:b/>
                <w:sz w:val="22"/>
              </w:rPr>
              <w:t xml:space="preserve"> 2017</w:t>
            </w:r>
          </w:p>
        </w:tc>
        <w:tc>
          <w:tcPr>
            <w:tcW w:w="1843" w:type="dxa"/>
          </w:tcPr>
          <w:p w:rsidR="002C1B61" w:rsidRPr="00450A31" w:rsidRDefault="00944AF0" w:rsidP="00944AF0">
            <w:pPr>
              <w:jc w:val="both"/>
              <w:rPr>
                <w:b/>
                <w:sz w:val="22"/>
              </w:rPr>
            </w:pPr>
            <w:r w:rsidRPr="00450A31">
              <w:rPr>
                <w:b/>
                <w:sz w:val="22"/>
              </w:rPr>
              <w:t>Investigations T</w:t>
            </w:r>
            <w:r w:rsidR="005A54A2" w:rsidRPr="00450A31">
              <w:rPr>
                <w:b/>
                <w:sz w:val="22"/>
              </w:rPr>
              <w:t>eam</w:t>
            </w:r>
            <w:r w:rsidR="00450A31" w:rsidRPr="00450A31">
              <w:rPr>
                <w:b/>
                <w:sz w:val="22"/>
              </w:rPr>
              <w:t xml:space="preserve"> to lead and advise of start date</w:t>
            </w:r>
          </w:p>
        </w:tc>
      </w:tr>
      <w:tr w:rsidR="002C1B61" w:rsidRPr="00A22EA3" w:rsidTr="001262E9">
        <w:trPr>
          <w:trHeight w:val="299"/>
        </w:trPr>
        <w:tc>
          <w:tcPr>
            <w:tcW w:w="1844" w:type="dxa"/>
          </w:tcPr>
          <w:p w:rsidR="002C1B61" w:rsidRPr="00A22EA3" w:rsidRDefault="002C1B61" w:rsidP="00F75999">
            <w:pPr>
              <w:jc w:val="both"/>
              <w:rPr>
                <w:b/>
                <w:sz w:val="22"/>
              </w:rPr>
            </w:pPr>
            <w:r w:rsidRPr="00A22EA3">
              <w:rPr>
                <w:b/>
                <w:sz w:val="22"/>
              </w:rPr>
              <w:t>Single Person Discount Review</w:t>
            </w:r>
          </w:p>
          <w:p w:rsidR="002C1B61" w:rsidRPr="00A22EA3" w:rsidRDefault="002C1B61" w:rsidP="00F75999">
            <w:pPr>
              <w:jc w:val="both"/>
              <w:rPr>
                <w:b/>
                <w:sz w:val="22"/>
              </w:rPr>
            </w:pPr>
          </w:p>
          <w:p w:rsidR="002C1B61" w:rsidRPr="00A22EA3" w:rsidRDefault="002C1B61" w:rsidP="00F75999">
            <w:pPr>
              <w:jc w:val="both"/>
              <w:rPr>
                <w:b/>
                <w:color w:val="0070C0"/>
                <w:sz w:val="22"/>
              </w:rPr>
            </w:pPr>
            <w:r w:rsidRPr="00A22EA3">
              <w:rPr>
                <w:b/>
                <w:color w:val="0070C0"/>
                <w:sz w:val="22"/>
              </w:rPr>
              <w:t>Laura Bessell &amp; Team Leader</w:t>
            </w:r>
          </w:p>
          <w:p w:rsidR="002C1B61" w:rsidRPr="00A22EA3" w:rsidRDefault="002C1B61" w:rsidP="00F75999">
            <w:pPr>
              <w:jc w:val="both"/>
              <w:rPr>
                <w:sz w:val="22"/>
              </w:rPr>
            </w:pPr>
          </w:p>
        </w:tc>
        <w:tc>
          <w:tcPr>
            <w:tcW w:w="2268" w:type="dxa"/>
          </w:tcPr>
          <w:p w:rsidR="002C1B61" w:rsidRPr="00A22EA3" w:rsidRDefault="002C1B61" w:rsidP="00AF77F7">
            <w:pPr>
              <w:jc w:val="both"/>
              <w:rPr>
                <w:sz w:val="22"/>
              </w:rPr>
            </w:pPr>
            <w:r w:rsidRPr="00A22EA3">
              <w:rPr>
                <w:sz w:val="22"/>
              </w:rPr>
              <w:t xml:space="preserve">SPD project is now an annual project run through Fraud.  Need to assist this project each month </w:t>
            </w:r>
          </w:p>
          <w:p w:rsidR="002C1B61" w:rsidRPr="00A22EA3" w:rsidRDefault="002C1B61" w:rsidP="00AF77F7">
            <w:pPr>
              <w:jc w:val="both"/>
              <w:rPr>
                <w:sz w:val="22"/>
              </w:rPr>
            </w:pPr>
          </w:p>
          <w:p w:rsidR="002C1B61" w:rsidRPr="00A22EA3" w:rsidRDefault="002C1B61" w:rsidP="00AF77F7">
            <w:pPr>
              <w:jc w:val="both"/>
              <w:rPr>
                <w:sz w:val="22"/>
              </w:rPr>
            </w:pPr>
            <w:r w:rsidRPr="00A22EA3">
              <w:rPr>
                <w:sz w:val="22"/>
              </w:rPr>
              <w:t>This has been resourced within the department for 2016-2017 for the first time.</w:t>
            </w:r>
          </w:p>
        </w:tc>
        <w:tc>
          <w:tcPr>
            <w:tcW w:w="3543" w:type="dxa"/>
          </w:tcPr>
          <w:p w:rsidR="002C1B61" w:rsidRPr="00A22EA3" w:rsidRDefault="002C1B61" w:rsidP="00ED012D">
            <w:pPr>
              <w:jc w:val="both"/>
              <w:rPr>
                <w:sz w:val="22"/>
              </w:rPr>
            </w:pPr>
            <w:r w:rsidRPr="00A22EA3">
              <w:rPr>
                <w:sz w:val="22"/>
              </w:rPr>
              <w:t>Review of the SPD mismatch report and ensure that adequate training of the Benefit Staff to ensure that Council Tax legislation is adhered too.</w:t>
            </w:r>
          </w:p>
          <w:p w:rsidR="002C1B61" w:rsidRPr="00A22EA3" w:rsidRDefault="002C1B61" w:rsidP="00ED012D">
            <w:pPr>
              <w:jc w:val="both"/>
              <w:rPr>
                <w:sz w:val="22"/>
              </w:rPr>
            </w:pPr>
          </w:p>
          <w:p w:rsidR="002C1B61" w:rsidRPr="00A22EA3" w:rsidRDefault="002C1B61" w:rsidP="00ED012D">
            <w:pPr>
              <w:jc w:val="both"/>
              <w:rPr>
                <w:sz w:val="22"/>
              </w:rPr>
            </w:pPr>
            <w:r w:rsidRPr="00A22EA3">
              <w:rPr>
                <w:sz w:val="22"/>
              </w:rPr>
              <w:t>Review of Benefit and Council Tax database to ensure that a consistent approach is applied throughout the Financial Service.</w:t>
            </w:r>
          </w:p>
          <w:p w:rsidR="002C1B61" w:rsidRPr="00A22EA3" w:rsidRDefault="002C1B61" w:rsidP="00ED012D">
            <w:pPr>
              <w:jc w:val="both"/>
              <w:rPr>
                <w:sz w:val="22"/>
              </w:rPr>
            </w:pPr>
          </w:p>
          <w:p w:rsidR="002C1B61" w:rsidRPr="00A22EA3" w:rsidRDefault="002C1B61" w:rsidP="00ED012D">
            <w:pPr>
              <w:jc w:val="both"/>
              <w:rPr>
                <w:sz w:val="22"/>
              </w:rPr>
            </w:pPr>
            <w:r w:rsidRPr="00A22EA3">
              <w:rPr>
                <w:sz w:val="22"/>
              </w:rPr>
              <w:t>Greater working with Revenues and Fraud staff to implement the required changes to the Council Tax database for CTR entitlement</w:t>
            </w:r>
          </w:p>
          <w:p w:rsidR="002C1B61" w:rsidRPr="00A22EA3" w:rsidRDefault="002C1B61" w:rsidP="00ED012D">
            <w:pPr>
              <w:jc w:val="both"/>
              <w:rPr>
                <w:sz w:val="22"/>
              </w:rPr>
            </w:pPr>
          </w:p>
          <w:p w:rsidR="002C1B61" w:rsidRPr="00A22EA3" w:rsidRDefault="002C1B61" w:rsidP="00ED012D">
            <w:pPr>
              <w:jc w:val="both"/>
              <w:rPr>
                <w:sz w:val="22"/>
              </w:rPr>
            </w:pPr>
            <w:r w:rsidRPr="00A22EA3">
              <w:rPr>
                <w:sz w:val="22"/>
              </w:rPr>
              <w:t>Implication to increased expenditure for CTR.</w:t>
            </w:r>
          </w:p>
        </w:tc>
        <w:tc>
          <w:tcPr>
            <w:tcW w:w="3969" w:type="dxa"/>
          </w:tcPr>
          <w:p w:rsidR="002C1B61" w:rsidRPr="00A22EA3" w:rsidRDefault="002C1B61" w:rsidP="00F75999">
            <w:pPr>
              <w:jc w:val="both"/>
              <w:rPr>
                <w:sz w:val="22"/>
              </w:rPr>
            </w:pPr>
            <w:r w:rsidRPr="00A22EA3">
              <w:rPr>
                <w:sz w:val="22"/>
              </w:rPr>
              <w:t xml:space="preserve">Saving across the Council </w:t>
            </w:r>
          </w:p>
          <w:p w:rsidR="002C1B61" w:rsidRPr="00A22EA3" w:rsidRDefault="002C1B61" w:rsidP="00F75999">
            <w:pPr>
              <w:jc w:val="both"/>
              <w:rPr>
                <w:sz w:val="22"/>
              </w:rPr>
            </w:pPr>
          </w:p>
          <w:p w:rsidR="002C1B61" w:rsidRDefault="002C1B61" w:rsidP="00F75999">
            <w:pPr>
              <w:jc w:val="both"/>
              <w:rPr>
                <w:sz w:val="22"/>
              </w:rPr>
            </w:pPr>
            <w:r w:rsidRPr="00A22EA3">
              <w:rPr>
                <w:sz w:val="22"/>
              </w:rPr>
              <w:t>Correct data held to comply with Data Protection Act.</w:t>
            </w:r>
          </w:p>
          <w:p w:rsidR="00450A31" w:rsidRDefault="00450A31" w:rsidP="00F75999">
            <w:pPr>
              <w:jc w:val="both"/>
              <w:rPr>
                <w:sz w:val="22"/>
              </w:rPr>
            </w:pPr>
          </w:p>
          <w:p w:rsidR="00450A31" w:rsidRPr="00A22EA3" w:rsidRDefault="00450A31" w:rsidP="00F75999">
            <w:pPr>
              <w:jc w:val="both"/>
              <w:rPr>
                <w:sz w:val="22"/>
              </w:rPr>
            </w:pPr>
            <w:r>
              <w:rPr>
                <w:sz w:val="22"/>
              </w:rPr>
              <w:t>16/17 Project completed</w:t>
            </w:r>
          </w:p>
          <w:p w:rsidR="002C1B61" w:rsidRPr="00A22EA3" w:rsidRDefault="002C1B61" w:rsidP="00F75999">
            <w:pPr>
              <w:jc w:val="both"/>
              <w:rPr>
                <w:sz w:val="22"/>
              </w:rPr>
            </w:pPr>
          </w:p>
        </w:tc>
        <w:tc>
          <w:tcPr>
            <w:tcW w:w="1843" w:type="dxa"/>
          </w:tcPr>
          <w:p w:rsidR="002C1B61" w:rsidRPr="00450A31" w:rsidRDefault="002C1B61" w:rsidP="0064175D">
            <w:pPr>
              <w:rPr>
                <w:b/>
                <w:sz w:val="22"/>
              </w:rPr>
            </w:pPr>
            <w:r w:rsidRPr="00450A31">
              <w:rPr>
                <w:b/>
                <w:sz w:val="22"/>
              </w:rPr>
              <w:t>May 2017 onwards</w:t>
            </w:r>
          </w:p>
        </w:tc>
        <w:tc>
          <w:tcPr>
            <w:tcW w:w="1843" w:type="dxa"/>
          </w:tcPr>
          <w:p w:rsidR="002C1B61" w:rsidRPr="00450A31" w:rsidRDefault="00450A31" w:rsidP="00665345">
            <w:pPr>
              <w:rPr>
                <w:b/>
                <w:sz w:val="22"/>
              </w:rPr>
            </w:pPr>
            <w:r w:rsidRPr="00450A31">
              <w:rPr>
                <w:b/>
                <w:sz w:val="22"/>
              </w:rPr>
              <w:t>Awaiting timescales from the</w:t>
            </w:r>
            <w:r w:rsidR="00665345" w:rsidRPr="00450A31">
              <w:rPr>
                <w:b/>
                <w:sz w:val="22"/>
              </w:rPr>
              <w:t xml:space="preserve"> In</w:t>
            </w:r>
            <w:r w:rsidR="00944AF0" w:rsidRPr="00450A31">
              <w:rPr>
                <w:b/>
                <w:sz w:val="22"/>
              </w:rPr>
              <w:t xml:space="preserve">vestigations </w:t>
            </w:r>
            <w:r w:rsidR="003C2792">
              <w:rPr>
                <w:b/>
                <w:sz w:val="22"/>
              </w:rPr>
              <w:t>T</w:t>
            </w:r>
            <w:r w:rsidR="00F75999" w:rsidRPr="00450A31">
              <w:rPr>
                <w:b/>
                <w:sz w:val="22"/>
              </w:rPr>
              <w:t>eam</w:t>
            </w:r>
          </w:p>
        </w:tc>
      </w:tr>
      <w:tr w:rsidR="001262E9" w:rsidRPr="00A22EA3" w:rsidTr="001262E9">
        <w:trPr>
          <w:trHeight w:val="299"/>
        </w:trPr>
        <w:tc>
          <w:tcPr>
            <w:tcW w:w="1844" w:type="dxa"/>
          </w:tcPr>
          <w:p w:rsidR="001262E9" w:rsidRPr="00A22EA3" w:rsidRDefault="001262E9" w:rsidP="00F75999">
            <w:pPr>
              <w:jc w:val="both"/>
              <w:rPr>
                <w:b/>
                <w:sz w:val="22"/>
              </w:rPr>
            </w:pPr>
            <w:r w:rsidRPr="00A22EA3">
              <w:rPr>
                <w:b/>
                <w:sz w:val="22"/>
              </w:rPr>
              <w:t>Oxford Assured Lettings/Direct Payments Project</w:t>
            </w:r>
          </w:p>
          <w:p w:rsidR="001262E9" w:rsidRPr="00A22EA3" w:rsidRDefault="001262E9" w:rsidP="00F75999">
            <w:pPr>
              <w:jc w:val="both"/>
              <w:rPr>
                <w:b/>
                <w:sz w:val="22"/>
              </w:rPr>
            </w:pPr>
          </w:p>
          <w:p w:rsidR="001262E9" w:rsidRPr="00A22EA3" w:rsidRDefault="001262E9" w:rsidP="00F75999">
            <w:pPr>
              <w:jc w:val="both"/>
              <w:rPr>
                <w:b/>
                <w:sz w:val="22"/>
              </w:rPr>
            </w:pPr>
            <w:r w:rsidRPr="00A22EA3">
              <w:rPr>
                <w:b/>
                <w:color w:val="0070C0"/>
                <w:sz w:val="22"/>
              </w:rPr>
              <w:t>Michele Baldrick</w:t>
            </w:r>
          </w:p>
        </w:tc>
        <w:tc>
          <w:tcPr>
            <w:tcW w:w="2268" w:type="dxa"/>
          </w:tcPr>
          <w:p w:rsidR="001262E9" w:rsidRPr="00A22EA3" w:rsidRDefault="001262E9" w:rsidP="00AF77F7">
            <w:pPr>
              <w:jc w:val="both"/>
              <w:rPr>
                <w:sz w:val="22"/>
              </w:rPr>
            </w:pPr>
            <w:r w:rsidRPr="00A22EA3">
              <w:rPr>
                <w:sz w:val="22"/>
              </w:rPr>
              <w:t>Housing project to move people in being responsible for managing their rent and possible Universal Credit payments in the future.</w:t>
            </w:r>
          </w:p>
        </w:tc>
        <w:tc>
          <w:tcPr>
            <w:tcW w:w="3543" w:type="dxa"/>
          </w:tcPr>
          <w:p w:rsidR="001262E9" w:rsidRPr="00A22EA3" w:rsidRDefault="001262E9" w:rsidP="00ED012D">
            <w:pPr>
              <w:jc w:val="both"/>
              <w:rPr>
                <w:sz w:val="22"/>
              </w:rPr>
            </w:pPr>
          </w:p>
        </w:tc>
        <w:tc>
          <w:tcPr>
            <w:tcW w:w="3969" w:type="dxa"/>
          </w:tcPr>
          <w:p w:rsidR="001262E9" w:rsidRPr="00A22EA3" w:rsidRDefault="001262E9" w:rsidP="00F75999">
            <w:pPr>
              <w:jc w:val="both"/>
              <w:rPr>
                <w:sz w:val="22"/>
              </w:rPr>
            </w:pPr>
          </w:p>
        </w:tc>
        <w:tc>
          <w:tcPr>
            <w:tcW w:w="1843" w:type="dxa"/>
          </w:tcPr>
          <w:p w:rsidR="001262E9" w:rsidRPr="00450A31" w:rsidRDefault="00665345" w:rsidP="0064175D">
            <w:pPr>
              <w:rPr>
                <w:b/>
                <w:sz w:val="22"/>
              </w:rPr>
            </w:pPr>
            <w:r w:rsidRPr="00450A31">
              <w:rPr>
                <w:b/>
                <w:sz w:val="22"/>
              </w:rPr>
              <w:t>Pilot until 2019</w:t>
            </w:r>
          </w:p>
        </w:tc>
        <w:tc>
          <w:tcPr>
            <w:tcW w:w="1843" w:type="dxa"/>
          </w:tcPr>
          <w:p w:rsidR="001262E9" w:rsidRPr="00450A31" w:rsidRDefault="00450A31" w:rsidP="0064175D">
            <w:pPr>
              <w:rPr>
                <w:b/>
                <w:sz w:val="22"/>
              </w:rPr>
            </w:pPr>
            <w:r w:rsidRPr="00450A31">
              <w:rPr>
                <w:b/>
                <w:sz w:val="22"/>
              </w:rPr>
              <w:t>Weekly meetings being held</w:t>
            </w:r>
            <w:r w:rsidR="001262E9" w:rsidRPr="00450A31">
              <w:rPr>
                <w:b/>
                <w:sz w:val="22"/>
              </w:rPr>
              <w:t xml:space="preserve">  </w:t>
            </w:r>
          </w:p>
        </w:tc>
      </w:tr>
      <w:tr w:rsidR="00CA617E" w:rsidRPr="00A22EA3" w:rsidTr="001262E9">
        <w:trPr>
          <w:trHeight w:val="299"/>
        </w:trPr>
        <w:tc>
          <w:tcPr>
            <w:tcW w:w="1844" w:type="dxa"/>
          </w:tcPr>
          <w:p w:rsidR="00CA617E" w:rsidRPr="00A22EA3" w:rsidRDefault="00CA617E" w:rsidP="00F75999">
            <w:pPr>
              <w:jc w:val="both"/>
              <w:rPr>
                <w:b/>
                <w:sz w:val="22"/>
              </w:rPr>
            </w:pPr>
            <w:r w:rsidRPr="00A22EA3">
              <w:rPr>
                <w:b/>
                <w:sz w:val="22"/>
              </w:rPr>
              <w:t>Oxford Private Housing Company</w:t>
            </w:r>
          </w:p>
          <w:p w:rsidR="005557BF" w:rsidRPr="00A22EA3" w:rsidRDefault="005557BF" w:rsidP="00F75999">
            <w:pPr>
              <w:jc w:val="both"/>
              <w:rPr>
                <w:b/>
                <w:sz w:val="22"/>
              </w:rPr>
            </w:pPr>
          </w:p>
          <w:p w:rsidR="005557BF" w:rsidRPr="00A22EA3" w:rsidRDefault="005557BF" w:rsidP="00F75999">
            <w:pPr>
              <w:jc w:val="both"/>
              <w:rPr>
                <w:b/>
                <w:sz w:val="22"/>
              </w:rPr>
            </w:pPr>
            <w:r w:rsidRPr="00A22EA3">
              <w:rPr>
                <w:b/>
                <w:color w:val="0070C0"/>
                <w:sz w:val="22"/>
              </w:rPr>
              <w:t>Laura Bessell &amp; Tanya Bandekar &amp; Katie Ball</w:t>
            </w:r>
          </w:p>
        </w:tc>
        <w:tc>
          <w:tcPr>
            <w:tcW w:w="2268" w:type="dxa"/>
          </w:tcPr>
          <w:p w:rsidR="00CA617E" w:rsidRPr="00A22EA3" w:rsidRDefault="00CA617E" w:rsidP="00AF77F7">
            <w:pPr>
              <w:jc w:val="both"/>
              <w:rPr>
                <w:sz w:val="22"/>
              </w:rPr>
            </w:pPr>
            <w:r w:rsidRPr="00A22EA3">
              <w:rPr>
                <w:sz w:val="22"/>
              </w:rPr>
              <w:t>New Scheme</w:t>
            </w:r>
          </w:p>
        </w:tc>
        <w:tc>
          <w:tcPr>
            <w:tcW w:w="3543" w:type="dxa"/>
          </w:tcPr>
          <w:p w:rsidR="00CA617E" w:rsidRPr="00A22EA3" w:rsidRDefault="00CA617E" w:rsidP="00ED012D">
            <w:pPr>
              <w:jc w:val="both"/>
              <w:rPr>
                <w:sz w:val="22"/>
              </w:rPr>
            </w:pPr>
            <w:r w:rsidRPr="00A22EA3">
              <w:rPr>
                <w:sz w:val="22"/>
              </w:rPr>
              <w:t xml:space="preserve">Creating private lets from HRA.  Transferred 5 properties in 2016-2017.  A further 5 </w:t>
            </w:r>
            <w:r w:rsidR="00944AF0" w:rsidRPr="00A22EA3">
              <w:rPr>
                <w:sz w:val="22"/>
              </w:rPr>
              <w:t>are</w:t>
            </w:r>
            <w:r w:rsidRPr="00A22EA3">
              <w:rPr>
                <w:sz w:val="22"/>
              </w:rPr>
              <w:t xml:space="preserve"> to be transferred in 2017-2018</w:t>
            </w:r>
            <w:r w:rsidR="00944AF0" w:rsidRPr="00A22EA3">
              <w:rPr>
                <w:sz w:val="22"/>
              </w:rPr>
              <w:t xml:space="preserve"> </w:t>
            </w:r>
            <w:r w:rsidR="00D014BB" w:rsidRPr="00A22EA3">
              <w:rPr>
                <w:sz w:val="22"/>
              </w:rPr>
              <w:t>along</w:t>
            </w:r>
            <w:r w:rsidR="00665345" w:rsidRPr="00A22EA3">
              <w:rPr>
                <w:sz w:val="22"/>
              </w:rPr>
              <w:t xml:space="preserve"> with properties from Barton</w:t>
            </w:r>
            <w:r w:rsidRPr="00A22EA3">
              <w:rPr>
                <w:sz w:val="22"/>
              </w:rPr>
              <w:t>.</w:t>
            </w:r>
          </w:p>
        </w:tc>
        <w:tc>
          <w:tcPr>
            <w:tcW w:w="3969" w:type="dxa"/>
          </w:tcPr>
          <w:p w:rsidR="00CA617E" w:rsidRPr="00A22EA3" w:rsidRDefault="005557BF" w:rsidP="005557BF">
            <w:pPr>
              <w:jc w:val="both"/>
              <w:rPr>
                <w:sz w:val="22"/>
              </w:rPr>
            </w:pPr>
            <w:r w:rsidRPr="00A22EA3">
              <w:rPr>
                <w:sz w:val="22"/>
              </w:rPr>
              <w:t>Additional work load due to changes in subsidy coding, will become business course as the scheme develops further</w:t>
            </w:r>
          </w:p>
        </w:tc>
        <w:tc>
          <w:tcPr>
            <w:tcW w:w="1843" w:type="dxa"/>
          </w:tcPr>
          <w:p w:rsidR="00CA617E" w:rsidRPr="00460AE3" w:rsidRDefault="00665345" w:rsidP="0064175D">
            <w:pPr>
              <w:rPr>
                <w:b/>
                <w:sz w:val="22"/>
              </w:rPr>
            </w:pPr>
            <w:r w:rsidRPr="00460AE3">
              <w:rPr>
                <w:b/>
                <w:sz w:val="22"/>
              </w:rPr>
              <w:t>March 2018</w:t>
            </w:r>
          </w:p>
        </w:tc>
        <w:tc>
          <w:tcPr>
            <w:tcW w:w="1843" w:type="dxa"/>
          </w:tcPr>
          <w:p w:rsidR="00CA617E" w:rsidRPr="00460AE3" w:rsidRDefault="005557BF" w:rsidP="00460AE3">
            <w:pPr>
              <w:rPr>
                <w:b/>
                <w:sz w:val="22"/>
              </w:rPr>
            </w:pPr>
            <w:r w:rsidRPr="00460AE3">
              <w:rPr>
                <w:b/>
                <w:sz w:val="22"/>
              </w:rPr>
              <w:t xml:space="preserve">Updates to the </w:t>
            </w:r>
            <w:r w:rsidR="000662C3" w:rsidRPr="00460AE3">
              <w:rPr>
                <w:b/>
                <w:sz w:val="22"/>
              </w:rPr>
              <w:t xml:space="preserve">Academy </w:t>
            </w:r>
            <w:r w:rsidRPr="00460AE3">
              <w:rPr>
                <w:b/>
                <w:sz w:val="22"/>
              </w:rPr>
              <w:t>system</w:t>
            </w:r>
            <w:r w:rsidR="00CA617E" w:rsidRPr="00460AE3">
              <w:rPr>
                <w:b/>
                <w:sz w:val="22"/>
              </w:rPr>
              <w:t xml:space="preserve"> are going to be required</w:t>
            </w:r>
            <w:r w:rsidRPr="00460AE3">
              <w:rPr>
                <w:b/>
                <w:sz w:val="22"/>
              </w:rPr>
              <w:t xml:space="preserve"> for management of this project</w:t>
            </w:r>
            <w:r w:rsidR="000662C3" w:rsidRPr="00460AE3">
              <w:rPr>
                <w:b/>
                <w:sz w:val="22"/>
              </w:rPr>
              <w:t xml:space="preserve"> to identify these properties and report separately on them. F</w:t>
            </w:r>
            <w:r w:rsidR="00CA617E" w:rsidRPr="00460AE3">
              <w:rPr>
                <w:b/>
                <w:sz w:val="22"/>
              </w:rPr>
              <w:t xml:space="preserve">uture </w:t>
            </w:r>
            <w:r w:rsidR="00460AE3">
              <w:rPr>
                <w:b/>
                <w:sz w:val="22"/>
              </w:rPr>
              <w:t>operational issues must involve the team.</w:t>
            </w:r>
          </w:p>
        </w:tc>
      </w:tr>
    </w:tbl>
    <w:p w:rsidR="00D014BB" w:rsidRPr="00A22EA3" w:rsidRDefault="00D014BB" w:rsidP="0007109B">
      <w:pPr>
        <w:jc w:val="both"/>
        <w:rPr>
          <w:sz w:val="22"/>
        </w:rPr>
      </w:pPr>
    </w:p>
    <w:p w:rsidR="00991832" w:rsidRPr="00A22EA3" w:rsidRDefault="00991832" w:rsidP="0007109B">
      <w:pPr>
        <w:jc w:val="both"/>
        <w:rPr>
          <w:sz w:val="22"/>
        </w:rPr>
      </w:pPr>
      <w:bookmarkStart w:id="0" w:name="_GoBack"/>
      <w:bookmarkEnd w:id="0"/>
    </w:p>
    <w:p w:rsidR="000C415D" w:rsidRPr="00A22EA3" w:rsidRDefault="000C415D" w:rsidP="00483CB3">
      <w:pPr>
        <w:ind w:left="720" w:hanging="720"/>
        <w:jc w:val="both"/>
        <w:rPr>
          <w:i/>
          <w:sz w:val="22"/>
          <w:u w:val="single"/>
        </w:rPr>
      </w:pPr>
      <w:r w:rsidRPr="00A22EA3">
        <w:rPr>
          <w:i/>
          <w:sz w:val="22"/>
          <w:u w:val="single"/>
        </w:rPr>
        <w:t>Fraud</w:t>
      </w:r>
    </w:p>
    <w:p w:rsidR="005557BF" w:rsidRPr="00A22EA3" w:rsidRDefault="005557BF" w:rsidP="00483CB3">
      <w:pPr>
        <w:ind w:left="720" w:hanging="720"/>
        <w:jc w:val="both"/>
        <w:rPr>
          <w:sz w:val="22"/>
        </w:rPr>
      </w:pPr>
    </w:p>
    <w:p w:rsidR="000C415D" w:rsidRPr="00A22EA3" w:rsidRDefault="000C415D" w:rsidP="00F75999">
      <w:pPr>
        <w:jc w:val="both"/>
        <w:rPr>
          <w:sz w:val="22"/>
        </w:rPr>
      </w:pPr>
      <w:r w:rsidRPr="00A22EA3">
        <w:rPr>
          <w:sz w:val="22"/>
        </w:rPr>
        <w:t>Item</w:t>
      </w:r>
      <w:r w:rsidRPr="00A22EA3">
        <w:rPr>
          <w:sz w:val="22"/>
        </w:rPr>
        <w:tab/>
        <w:t xml:space="preserve">               Current Position</w:t>
      </w:r>
      <w:r w:rsidRPr="00A22EA3">
        <w:rPr>
          <w:sz w:val="22"/>
        </w:rPr>
        <w:tab/>
        <w:t xml:space="preserve">  </w:t>
      </w:r>
      <w:r w:rsidRPr="00A22EA3">
        <w:rPr>
          <w:sz w:val="22"/>
        </w:rPr>
        <w:tab/>
        <w:t xml:space="preserve">          New Proposal    </w:t>
      </w:r>
      <w:r w:rsidRPr="00A22EA3">
        <w:rPr>
          <w:sz w:val="22"/>
        </w:rPr>
        <w:tab/>
      </w:r>
      <w:r w:rsidRPr="00A22EA3">
        <w:rPr>
          <w:sz w:val="22"/>
        </w:rPr>
        <w:tab/>
        <w:t xml:space="preserve">       Desired Outcome</w:t>
      </w:r>
      <w:r w:rsidR="00F75999" w:rsidRPr="00A22EA3">
        <w:rPr>
          <w:sz w:val="22"/>
        </w:rPr>
        <w:t xml:space="preserve">      </w:t>
      </w:r>
      <w:r w:rsidR="00F75999" w:rsidRPr="00A22EA3">
        <w:rPr>
          <w:sz w:val="22"/>
        </w:rPr>
        <w:tab/>
        <w:t xml:space="preserve">           </w:t>
      </w:r>
      <w:r w:rsidRPr="00A22EA3">
        <w:rPr>
          <w:sz w:val="22"/>
        </w:rPr>
        <w:t xml:space="preserve"> Delivery Date</w:t>
      </w:r>
      <w:r w:rsidR="00F75999" w:rsidRPr="00A22EA3">
        <w:rPr>
          <w:sz w:val="22"/>
        </w:rPr>
        <w:t xml:space="preserve">       Progress</w:t>
      </w:r>
    </w:p>
    <w:tbl>
      <w:tblPr>
        <w:tblStyle w:val="TableGrid"/>
        <w:tblW w:w="15348" w:type="dxa"/>
        <w:tblInd w:w="-176" w:type="dxa"/>
        <w:tblLayout w:type="fixed"/>
        <w:tblLook w:val="04A0" w:firstRow="1" w:lastRow="0" w:firstColumn="1" w:lastColumn="0" w:noHBand="0" w:noVBand="1"/>
      </w:tblPr>
      <w:tblGrid>
        <w:gridCol w:w="1701"/>
        <w:gridCol w:w="2608"/>
        <w:gridCol w:w="3532"/>
        <w:gridCol w:w="3853"/>
        <w:gridCol w:w="1827"/>
        <w:gridCol w:w="1827"/>
      </w:tblGrid>
      <w:tr w:rsidR="00F75999" w:rsidRPr="00A22EA3" w:rsidTr="00F75999">
        <w:trPr>
          <w:trHeight w:val="1793"/>
        </w:trPr>
        <w:tc>
          <w:tcPr>
            <w:tcW w:w="1701" w:type="dxa"/>
          </w:tcPr>
          <w:p w:rsidR="00F75999" w:rsidRPr="00A22EA3" w:rsidRDefault="00F75999" w:rsidP="00F75999">
            <w:pPr>
              <w:jc w:val="both"/>
              <w:rPr>
                <w:b/>
                <w:sz w:val="22"/>
              </w:rPr>
            </w:pPr>
            <w:r w:rsidRPr="00A22EA3">
              <w:rPr>
                <w:b/>
                <w:sz w:val="22"/>
              </w:rPr>
              <w:t>Specified Point of Contact (SPOC)</w:t>
            </w:r>
          </w:p>
          <w:p w:rsidR="00F75999" w:rsidRPr="00A22EA3" w:rsidRDefault="00F75999" w:rsidP="00F75999">
            <w:pPr>
              <w:jc w:val="both"/>
              <w:rPr>
                <w:b/>
                <w:sz w:val="22"/>
              </w:rPr>
            </w:pPr>
          </w:p>
          <w:p w:rsidR="00F75999" w:rsidRPr="00A22EA3" w:rsidRDefault="00F75999" w:rsidP="00F75999">
            <w:pPr>
              <w:jc w:val="both"/>
              <w:rPr>
                <w:b/>
                <w:color w:val="0070C0"/>
                <w:sz w:val="22"/>
              </w:rPr>
            </w:pPr>
            <w:r w:rsidRPr="00A22EA3">
              <w:rPr>
                <w:b/>
                <w:color w:val="0070C0"/>
                <w:sz w:val="22"/>
              </w:rPr>
              <w:t>Laura Bessell</w:t>
            </w:r>
          </w:p>
        </w:tc>
        <w:tc>
          <w:tcPr>
            <w:tcW w:w="2608" w:type="dxa"/>
          </w:tcPr>
          <w:p w:rsidR="00F75999" w:rsidRPr="00A22EA3" w:rsidRDefault="00F75999" w:rsidP="00F75999">
            <w:pPr>
              <w:jc w:val="both"/>
              <w:rPr>
                <w:sz w:val="22"/>
              </w:rPr>
            </w:pPr>
            <w:r w:rsidRPr="00A22EA3">
              <w:rPr>
                <w:sz w:val="22"/>
              </w:rPr>
              <w:t>As the DWP gave limited funding for this position, it was decided that a SPOC should not be created as the funding was minimal.</w:t>
            </w:r>
          </w:p>
        </w:tc>
        <w:tc>
          <w:tcPr>
            <w:tcW w:w="3532" w:type="dxa"/>
          </w:tcPr>
          <w:p w:rsidR="00F75999" w:rsidRPr="00A22EA3" w:rsidRDefault="00F75999" w:rsidP="00F75999">
            <w:pPr>
              <w:jc w:val="both"/>
              <w:rPr>
                <w:sz w:val="22"/>
              </w:rPr>
            </w:pPr>
            <w:r w:rsidRPr="00A22EA3">
              <w:rPr>
                <w:sz w:val="22"/>
              </w:rPr>
              <w:t>Create a SPOC with administration skills and not assessment skills to deal with queries from the DWP and OCC fraud.</w:t>
            </w:r>
          </w:p>
        </w:tc>
        <w:tc>
          <w:tcPr>
            <w:tcW w:w="3853" w:type="dxa"/>
          </w:tcPr>
          <w:p w:rsidR="00F75999" w:rsidRPr="00A22EA3" w:rsidRDefault="00F75999" w:rsidP="00F75999">
            <w:pPr>
              <w:rPr>
                <w:sz w:val="22"/>
              </w:rPr>
            </w:pPr>
            <w:r w:rsidRPr="00A22EA3">
              <w:rPr>
                <w:sz w:val="22"/>
              </w:rPr>
              <w:t>This will be managed closer to ensure that delivery of fraud files/outcomes does not impact upon criminal proceedings for both organisations.</w:t>
            </w:r>
          </w:p>
        </w:tc>
        <w:tc>
          <w:tcPr>
            <w:tcW w:w="1827" w:type="dxa"/>
          </w:tcPr>
          <w:p w:rsidR="00F75999" w:rsidRPr="00450A31" w:rsidRDefault="00F75999" w:rsidP="00F75999">
            <w:pPr>
              <w:jc w:val="both"/>
              <w:rPr>
                <w:b/>
                <w:sz w:val="22"/>
              </w:rPr>
            </w:pPr>
            <w:r w:rsidRPr="00450A31">
              <w:rPr>
                <w:b/>
                <w:sz w:val="22"/>
              </w:rPr>
              <w:t>September 2017</w:t>
            </w:r>
          </w:p>
        </w:tc>
        <w:tc>
          <w:tcPr>
            <w:tcW w:w="1827" w:type="dxa"/>
          </w:tcPr>
          <w:p w:rsidR="005557BF" w:rsidRPr="00450A31" w:rsidRDefault="005557BF" w:rsidP="00F75999">
            <w:pPr>
              <w:jc w:val="both"/>
              <w:rPr>
                <w:b/>
                <w:sz w:val="22"/>
              </w:rPr>
            </w:pPr>
            <w:r w:rsidRPr="00450A31">
              <w:rPr>
                <w:b/>
                <w:sz w:val="22"/>
              </w:rPr>
              <w:t>Completed</w:t>
            </w:r>
          </w:p>
          <w:p w:rsidR="00F75999" w:rsidRPr="00450A31" w:rsidRDefault="00F75999" w:rsidP="00F75999">
            <w:pPr>
              <w:jc w:val="both"/>
              <w:rPr>
                <w:b/>
                <w:sz w:val="22"/>
              </w:rPr>
            </w:pPr>
            <w:r w:rsidRPr="00450A31">
              <w:rPr>
                <w:b/>
                <w:sz w:val="22"/>
              </w:rPr>
              <w:t>Senior Officer within the team has been allocated as part of development</w:t>
            </w:r>
          </w:p>
        </w:tc>
      </w:tr>
      <w:tr w:rsidR="00F75999" w:rsidRPr="00A22EA3" w:rsidTr="00F75999">
        <w:trPr>
          <w:trHeight w:val="282"/>
        </w:trPr>
        <w:tc>
          <w:tcPr>
            <w:tcW w:w="1701" w:type="dxa"/>
          </w:tcPr>
          <w:p w:rsidR="00F75999" w:rsidRPr="00A22EA3" w:rsidRDefault="00F75999" w:rsidP="00F75999">
            <w:pPr>
              <w:jc w:val="both"/>
              <w:rPr>
                <w:b/>
                <w:sz w:val="22"/>
              </w:rPr>
            </w:pPr>
            <w:r w:rsidRPr="00A22EA3">
              <w:rPr>
                <w:b/>
                <w:sz w:val="22"/>
              </w:rPr>
              <w:t>National Fraud Initiative (NFI)</w:t>
            </w:r>
          </w:p>
          <w:p w:rsidR="00F75999" w:rsidRPr="00A22EA3" w:rsidRDefault="00F75999" w:rsidP="00F75999">
            <w:pPr>
              <w:jc w:val="both"/>
              <w:rPr>
                <w:b/>
                <w:color w:val="0070C0"/>
                <w:sz w:val="22"/>
              </w:rPr>
            </w:pPr>
          </w:p>
          <w:p w:rsidR="00F75999" w:rsidRPr="00A22EA3" w:rsidRDefault="00F75999" w:rsidP="00F75999">
            <w:pPr>
              <w:jc w:val="both"/>
              <w:rPr>
                <w:b/>
                <w:color w:val="0070C0"/>
                <w:sz w:val="22"/>
              </w:rPr>
            </w:pPr>
            <w:r w:rsidRPr="00A22EA3">
              <w:rPr>
                <w:b/>
                <w:color w:val="0070C0"/>
                <w:sz w:val="22"/>
              </w:rPr>
              <w:t>Laura Bessell &amp; Rob Ducker</w:t>
            </w:r>
          </w:p>
        </w:tc>
        <w:tc>
          <w:tcPr>
            <w:tcW w:w="2608" w:type="dxa"/>
          </w:tcPr>
          <w:p w:rsidR="00F75999" w:rsidRPr="00A22EA3" w:rsidRDefault="00F75999" w:rsidP="00506D34">
            <w:pPr>
              <w:rPr>
                <w:sz w:val="22"/>
              </w:rPr>
            </w:pPr>
            <w:r w:rsidRPr="00A22EA3">
              <w:rPr>
                <w:sz w:val="22"/>
              </w:rPr>
              <w:t>This is due for January 26</w:t>
            </w:r>
            <w:r w:rsidRPr="00A22EA3">
              <w:rPr>
                <w:sz w:val="22"/>
                <w:vertAlign w:val="superscript"/>
              </w:rPr>
              <w:t>th</w:t>
            </w:r>
            <w:r w:rsidRPr="00A22EA3">
              <w:rPr>
                <w:sz w:val="22"/>
              </w:rPr>
              <w:t xml:space="preserve"> delivery.  This is a 2 year exercise, however the first year since the removal of Housing Benefit investigations since the creation of the Fraud and Error Service (FES)</w:t>
            </w:r>
          </w:p>
        </w:tc>
        <w:tc>
          <w:tcPr>
            <w:tcW w:w="3532" w:type="dxa"/>
          </w:tcPr>
          <w:p w:rsidR="00F75999" w:rsidRPr="00A22EA3" w:rsidRDefault="00F75999" w:rsidP="00506D34">
            <w:pPr>
              <w:jc w:val="both"/>
              <w:rPr>
                <w:sz w:val="22"/>
              </w:rPr>
            </w:pPr>
            <w:r w:rsidRPr="00A22EA3">
              <w:rPr>
                <w:sz w:val="22"/>
              </w:rPr>
              <w:t xml:space="preserve">Careful management of these claims need to be processed, in order to ensure that the department does not have 2 referrals (one from the DWP for HB and one from OCC for </w:t>
            </w:r>
            <w:r w:rsidR="00AF522E" w:rsidRPr="00A22EA3">
              <w:rPr>
                <w:sz w:val="22"/>
              </w:rPr>
              <w:t>Council Tax Reduction (</w:t>
            </w:r>
            <w:r w:rsidRPr="00A22EA3">
              <w:rPr>
                <w:sz w:val="22"/>
              </w:rPr>
              <w:t>CTR).</w:t>
            </w:r>
          </w:p>
          <w:p w:rsidR="00F75999" w:rsidRPr="00A22EA3" w:rsidRDefault="00F75999" w:rsidP="00506D34">
            <w:pPr>
              <w:jc w:val="both"/>
              <w:rPr>
                <w:sz w:val="22"/>
              </w:rPr>
            </w:pPr>
          </w:p>
        </w:tc>
        <w:tc>
          <w:tcPr>
            <w:tcW w:w="3853" w:type="dxa"/>
          </w:tcPr>
          <w:p w:rsidR="00F75999" w:rsidRPr="00A22EA3" w:rsidRDefault="00F75999" w:rsidP="00D014BB">
            <w:pPr>
              <w:jc w:val="both"/>
              <w:rPr>
                <w:sz w:val="22"/>
              </w:rPr>
            </w:pPr>
            <w:r w:rsidRPr="00A22EA3">
              <w:rPr>
                <w:sz w:val="22"/>
              </w:rPr>
              <w:t>Streamlined Info@Work</w:t>
            </w:r>
            <w:r w:rsidR="00206C11" w:rsidRPr="00A22EA3">
              <w:rPr>
                <w:sz w:val="22"/>
              </w:rPr>
              <w:t>-</w:t>
            </w:r>
            <w:r w:rsidR="00AF522E" w:rsidRPr="00A22EA3">
              <w:rPr>
                <w:sz w:val="22"/>
              </w:rPr>
              <w:t>P</w:t>
            </w:r>
            <w:r w:rsidRPr="00A22EA3">
              <w:rPr>
                <w:sz w:val="22"/>
              </w:rPr>
              <w:t>rocess mapping needs to be in place, with both organisations</w:t>
            </w:r>
            <w:r w:rsidR="00AF522E" w:rsidRPr="00A22EA3">
              <w:rPr>
                <w:sz w:val="22"/>
              </w:rPr>
              <w:t xml:space="preserve"> (OCC and DWP)</w:t>
            </w:r>
            <w:r w:rsidRPr="00A22EA3">
              <w:rPr>
                <w:sz w:val="22"/>
              </w:rPr>
              <w:t xml:space="preserve"> </w:t>
            </w:r>
          </w:p>
        </w:tc>
        <w:tc>
          <w:tcPr>
            <w:tcW w:w="1827" w:type="dxa"/>
          </w:tcPr>
          <w:p w:rsidR="00F75999" w:rsidRPr="00D43BDC" w:rsidRDefault="005557BF" w:rsidP="00F75999">
            <w:pPr>
              <w:jc w:val="both"/>
              <w:rPr>
                <w:b/>
                <w:sz w:val="22"/>
              </w:rPr>
            </w:pPr>
            <w:r w:rsidRPr="00D43BDC">
              <w:rPr>
                <w:b/>
                <w:sz w:val="22"/>
              </w:rPr>
              <w:t>September</w:t>
            </w:r>
            <w:r w:rsidR="00F75999" w:rsidRPr="00D43BDC">
              <w:rPr>
                <w:b/>
                <w:sz w:val="22"/>
              </w:rPr>
              <w:t xml:space="preserve"> 2017</w:t>
            </w:r>
          </w:p>
        </w:tc>
        <w:tc>
          <w:tcPr>
            <w:tcW w:w="1827" w:type="dxa"/>
          </w:tcPr>
          <w:p w:rsidR="00F75999" w:rsidRPr="00D43BDC" w:rsidRDefault="00F75999" w:rsidP="005557BF">
            <w:pPr>
              <w:jc w:val="both"/>
              <w:rPr>
                <w:b/>
                <w:sz w:val="22"/>
              </w:rPr>
            </w:pPr>
            <w:r w:rsidRPr="00D43BDC">
              <w:rPr>
                <w:b/>
                <w:sz w:val="22"/>
              </w:rPr>
              <w:t>Files have been sort</w:t>
            </w:r>
            <w:r w:rsidR="00AF522E" w:rsidRPr="00D43BDC">
              <w:rPr>
                <w:b/>
                <w:sz w:val="22"/>
              </w:rPr>
              <w:t>ed</w:t>
            </w:r>
            <w:r w:rsidRPr="00D43BDC">
              <w:rPr>
                <w:b/>
                <w:sz w:val="22"/>
              </w:rPr>
              <w:t xml:space="preserve"> and we are awaiting outcomes</w:t>
            </w:r>
            <w:r w:rsidR="005557BF" w:rsidRPr="00D43BDC">
              <w:rPr>
                <w:b/>
                <w:sz w:val="22"/>
              </w:rPr>
              <w:t xml:space="preserve"> from the </w:t>
            </w:r>
            <w:r w:rsidR="00D43BDC" w:rsidRPr="00D43BDC">
              <w:rPr>
                <w:b/>
                <w:sz w:val="22"/>
              </w:rPr>
              <w:t>I</w:t>
            </w:r>
            <w:r w:rsidRPr="00D43BDC">
              <w:rPr>
                <w:b/>
                <w:sz w:val="22"/>
              </w:rPr>
              <w:t>nvestigations</w:t>
            </w:r>
            <w:r w:rsidR="00D43BDC" w:rsidRPr="00D43BDC">
              <w:rPr>
                <w:b/>
                <w:sz w:val="22"/>
              </w:rPr>
              <w:t xml:space="preserve"> T</w:t>
            </w:r>
            <w:r w:rsidR="005557BF" w:rsidRPr="00D43BDC">
              <w:rPr>
                <w:b/>
                <w:sz w:val="22"/>
              </w:rPr>
              <w:t>eam before amending claims</w:t>
            </w:r>
          </w:p>
        </w:tc>
      </w:tr>
      <w:tr w:rsidR="00F75999" w:rsidRPr="00A22EA3" w:rsidTr="00F75999">
        <w:trPr>
          <w:trHeight w:val="265"/>
        </w:trPr>
        <w:tc>
          <w:tcPr>
            <w:tcW w:w="1701" w:type="dxa"/>
          </w:tcPr>
          <w:p w:rsidR="00F75999" w:rsidRPr="00A22EA3" w:rsidRDefault="00F75999" w:rsidP="00F75999">
            <w:pPr>
              <w:rPr>
                <w:b/>
                <w:sz w:val="22"/>
              </w:rPr>
            </w:pPr>
            <w:r w:rsidRPr="00A22EA3">
              <w:rPr>
                <w:b/>
                <w:sz w:val="22"/>
              </w:rPr>
              <w:t>Training</w:t>
            </w:r>
          </w:p>
          <w:p w:rsidR="00F75999" w:rsidRPr="00A22EA3" w:rsidRDefault="00F75999" w:rsidP="00F75999">
            <w:pPr>
              <w:rPr>
                <w:b/>
                <w:sz w:val="22"/>
              </w:rPr>
            </w:pPr>
          </w:p>
          <w:p w:rsidR="00F75999" w:rsidRPr="00A22EA3" w:rsidRDefault="00F75999" w:rsidP="00F75999">
            <w:pPr>
              <w:rPr>
                <w:b/>
                <w:sz w:val="22"/>
              </w:rPr>
            </w:pPr>
            <w:r w:rsidRPr="00A22EA3">
              <w:rPr>
                <w:b/>
                <w:color w:val="0070C0"/>
                <w:sz w:val="22"/>
              </w:rPr>
              <w:t>Laura Bessell</w:t>
            </w:r>
          </w:p>
        </w:tc>
        <w:tc>
          <w:tcPr>
            <w:tcW w:w="2608" w:type="dxa"/>
          </w:tcPr>
          <w:p w:rsidR="00F75999" w:rsidRPr="00A22EA3" w:rsidRDefault="00F75999" w:rsidP="00F75999">
            <w:pPr>
              <w:jc w:val="both"/>
              <w:rPr>
                <w:sz w:val="22"/>
              </w:rPr>
            </w:pPr>
            <w:r w:rsidRPr="00A22EA3">
              <w:rPr>
                <w:sz w:val="22"/>
              </w:rPr>
              <w:t xml:space="preserve">There is limited understanding within the Assessment team </w:t>
            </w:r>
            <w:r w:rsidR="00AF522E" w:rsidRPr="00A22EA3">
              <w:rPr>
                <w:sz w:val="22"/>
              </w:rPr>
              <w:t>of</w:t>
            </w:r>
            <w:r w:rsidRPr="00A22EA3">
              <w:rPr>
                <w:sz w:val="22"/>
              </w:rPr>
              <w:t xml:space="preserve"> the role of fraud and the completion of the documentation required for the DWP.</w:t>
            </w:r>
          </w:p>
        </w:tc>
        <w:tc>
          <w:tcPr>
            <w:tcW w:w="3532" w:type="dxa"/>
          </w:tcPr>
          <w:p w:rsidR="00F75999" w:rsidRPr="00A22EA3" w:rsidRDefault="00F75999" w:rsidP="00206C11">
            <w:pPr>
              <w:jc w:val="both"/>
              <w:rPr>
                <w:sz w:val="22"/>
              </w:rPr>
            </w:pPr>
            <w:r w:rsidRPr="00A22EA3">
              <w:rPr>
                <w:sz w:val="22"/>
              </w:rPr>
              <w:t xml:space="preserve">Training and a workshop with the DWP to ensure that all parties understand each method of working.  The DWP staff that used to work for OCC, have now left the organisation for a min of 2 years and processes have changed </w:t>
            </w:r>
            <w:r w:rsidR="00206C11" w:rsidRPr="00A22EA3">
              <w:rPr>
                <w:sz w:val="22"/>
              </w:rPr>
              <w:t>following their transfer.</w:t>
            </w:r>
          </w:p>
        </w:tc>
        <w:tc>
          <w:tcPr>
            <w:tcW w:w="3853" w:type="dxa"/>
          </w:tcPr>
          <w:p w:rsidR="00F75999" w:rsidRPr="00A22EA3" w:rsidRDefault="00F75999" w:rsidP="00AF522E">
            <w:pPr>
              <w:jc w:val="both"/>
              <w:rPr>
                <w:sz w:val="22"/>
              </w:rPr>
            </w:pPr>
            <w:r w:rsidRPr="00A22EA3">
              <w:rPr>
                <w:sz w:val="22"/>
              </w:rPr>
              <w:t xml:space="preserve">Better working between the 2 </w:t>
            </w:r>
            <w:r w:rsidR="00AF522E" w:rsidRPr="00A22EA3">
              <w:rPr>
                <w:sz w:val="22"/>
              </w:rPr>
              <w:t xml:space="preserve">parties </w:t>
            </w:r>
            <w:r w:rsidRPr="00A22EA3">
              <w:rPr>
                <w:sz w:val="22"/>
              </w:rPr>
              <w:t>with a shared agenda of protecting the public purse.</w:t>
            </w:r>
          </w:p>
        </w:tc>
        <w:tc>
          <w:tcPr>
            <w:tcW w:w="1827" w:type="dxa"/>
          </w:tcPr>
          <w:p w:rsidR="00F75999" w:rsidRPr="00D43BDC" w:rsidRDefault="00F75999" w:rsidP="00F75999">
            <w:pPr>
              <w:jc w:val="both"/>
              <w:rPr>
                <w:b/>
                <w:sz w:val="22"/>
              </w:rPr>
            </w:pPr>
            <w:r w:rsidRPr="00D43BDC">
              <w:rPr>
                <w:b/>
                <w:sz w:val="22"/>
              </w:rPr>
              <w:t>June 2017</w:t>
            </w:r>
          </w:p>
        </w:tc>
        <w:tc>
          <w:tcPr>
            <w:tcW w:w="1827" w:type="dxa"/>
          </w:tcPr>
          <w:p w:rsidR="00F75999" w:rsidRPr="00D43BDC" w:rsidRDefault="00F75999" w:rsidP="00F75999">
            <w:pPr>
              <w:jc w:val="both"/>
              <w:rPr>
                <w:b/>
                <w:sz w:val="22"/>
              </w:rPr>
            </w:pPr>
            <w:r w:rsidRPr="00D43BDC">
              <w:rPr>
                <w:b/>
                <w:sz w:val="22"/>
              </w:rPr>
              <w:t>Complete.</w:t>
            </w:r>
          </w:p>
          <w:p w:rsidR="00F75999" w:rsidRPr="00D43BDC" w:rsidRDefault="00F75999" w:rsidP="00F75999">
            <w:pPr>
              <w:jc w:val="both"/>
              <w:rPr>
                <w:b/>
                <w:sz w:val="22"/>
              </w:rPr>
            </w:pPr>
          </w:p>
          <w:p w:rsidR="00F75999" w:rsidRPr="00D43BDC" w:rsidRDefault="00F75999" w:rsidP="00F75999">
            <w:pPr>
              <w:jc w:val="both"/>
              <w:rPr>
                <w:b/>
                <w:sz w:val="22"/>
              </w:rPr>
            </w:pPr>
            <w:r w:rsidRPr="00D43BDC">
              <w:rPr>
                <w:b/>
                <w:sz w:val="22"/>
              </w:rPr>
              <w:t>This occurred in May 2017 and is now part of corporate training.</w:t>
            </w:r>
            <w:r w:rsidR="005557BF" w:rsidRPr="00D43BDC">
              <w:rPr>
                <w:b/>
                <w:sz w:val="22"/>
              </w:rPr>
              <w:t xml:space="preserve">  Created new training module which will be compulsory for all staff from April 2017.</w:t>
            </w:r>
          </w:p>
        </w:tc>
      </w:tr>
      <w:tr w:rsidR="00F75999" w:rsidRPr="00A22EA3" w:rsidTr="00F75999">
        <w:trPr>
          <w:trHeight w:val="282"/>
        </w:trPr>
        <w:tc>
          <w:tcPr>
            <w:tcW w:w="1701" w:type="dxa"/>
          </w:tcPr>
          <w:p w:rsidR="00F75999" w:rsidRPr="00A22EA3" w:rsidRDefault="00F75999" w:rsidP="00F75999">
            <w:pPr>
              <w:rPr>
                <w:b/>
                <w:sz w:val="22"/>
              </w:rPr>
            </w:pPr>
            <w:r w:rsidRPr="00A22EA3">
              <w:rPr>
                <w:b/>
                <w:sz w:val="22"/>
              </w:rPr>
              <w:t>Service Level Agreement</w:t>
            </w:r>
          </w:p>
          <w:p w:rsidR="00F75999" w:rsidRPr="00A22EA3" w:rsidRDefault="00D43BDC" w:rsidP="00F75999">
            <w:pPr>
              <w:rPr>
                <w:b/>
                <w:sz w:val="22"/>
              </w:rPr>
            </w:pPr>
            <w:r>
              <w:rPr>
                <w:b/>
                <w:color w:val="0070C0"/>
                <w:sz w:val="22"/>
              </w:rPr>
              <w:t>L Bessell &amp; S</w:t>
            </w:r>
            <w:r w:rsidR="00F75999" w:rsidRPr="00A22EA3">
              <w:rPr>
                <w:b/>
                <w:color w:val="0070C0"/>
                <w:sz w:val="22"/>
              </w:rPr>
              <w:t xml:space="preserve"> Warner</w:t>
            </w:r>
          </w:p>
        </w:tc>
        <w:tc>
          <w:tcPr>
            <w:tcW w:w="2608" w:type="dxa"/>
          </w:tcPr>
          <w:p w:rsidR="00F75999" w:rsidRPr="00A22EA3" w:rsidRDefault="00F75999" w:rsidP="002D066F">
            <w:pPr>
              <w:jc w:val="both"/>
              <w:rPr>
                <w:sz w:val="22"/>
              </w:rPr>
            </w:pPr>
            <w:r w:rsidRPr="00A22EA3">
              <w:rPr>
                <w:sz w:val="22"/>
              </w:rPr>
              <w:t xml:space="preserve">This is due for review </w:t>
            </w:r>
          </w:p>
        </w:tc>
        <w:tc>
          <w:tcPr>
            <w:tcW w:w="3532" w:type="dxa"/>
          </w:tcPr>
          <w:p w:rsidR="00F75999" w:rsidRPr="00A22EA3" w:rsidRDefault="00F75999" w:rsidP="00F75999">
            <w:pPr>
              <w:jc w:val="both"/>
              <w:rPr>
                <w:sz w:val="22"/>
              </w:rPr>
            </w:pPr>
            <w:r w:rsidRPr="00A22EA3">
              <w:rPr>
                <w:sz w:val="22"/>
              </w:rPr>
              <w:t>Have a local agreement in line with National agenda on Fraud prevention.</w:t>
            </w:r>
          </w:p>
        </w:tc>
        <w:tc>
          <w:tcPr>
            <w:tcW w:w="3853" w:type="dxa"/>
          </w:tcPr>
          <w:p w:rsidR="00F75999" w:rsidRPr="00A22EA3" w:rsidRDefault="00F75999" w:rsidP="00AF522E">
            <w:pPr>
              <w:jc w:val="both"/>
              <w:rPr>
                <w:sz w:val="22"/>
              </w:rPr>
            </w:pPr>
            <w:r w:rsidRPr="00A22EA3">
              <w:rPr>
                <w:sz w:val="22"/>
              </w:rPr>
              <w:t xml:space="preserve">Better working between the 2 </w:t>
            </w:r>
            <w:r w:rsidR="00AF522E" w:rsidRPr="00A22EA3">
              <w:rPr>
                <w:sz w:val="22"/>
              </w:rPr>
              <w:t xml:space="preserve">areas </w:t>
            </w:r>
            <w:r w:rsidRPr="00A22EA3">
              <w:rPr>
                <w:sz w:val="22"/>
              </w:rPr>
              <w:t>with a shared agenda of protecting the public purse.</w:t>
            </w:r>
          </w:p>
        </w:tc>
        <w:tc>
          <w:tcPr>
            <w:tcW w:w="1827" w:type="dxa"/>
          </w:tcPr>
          <w:p w:rsidR="00F75999" w:rsidRPr="00D43BDC" w:rsidRDefault="00F75999" w:rsidP="00F75999">
            <w:pPr>
              <w:jc w:val="both"/>
              <w:rPr>
                <w:b/>
                <w:sz w:val="22"/>
              </w:rPr>
            </w:pPr>
            <w:r w:rsidRPr="00D43BDC">
              <w:rPr>
                <w:b/>
                <w:sz w:val="22"/>
              </w:rPr>
              <w:t>April 2017</w:t>
            </w:r>
          </w:p>
        </w:tc>
        <w:tc>
          <w:tcPr>
            <w:tcW w:w="1827" w:type="dxa"/>
          </w:tcPr>
          <w:p w:rsidR="00F75999" w:rsidRPr="00D43BDC" w:rsidRDefault="00F75999" w:rsidP="00F75999">
            <w:pPr>
              <w:jc w:val="both"/>
              <w:rPr>
                <w:b/>
                <w:sz w:val="22"/>
              </w:rPr>
            </w:pPr>
            <w:r w:rsidRPr="00D43BDC">
              <w:rPr>
                <w:b/>
                <w:sz w:val="22"/>
              </w:rPr>
              <w:t>Complete.</w:t>
            </w:r>
          </w:p>
          <w:p w:rsidR="00F75999" w:rsidRPr="00D43BDC" w:rsidRDefault="00F75999" w:rsidP="00F75999">
            <w:pPr>
              <w:jc w:val="both"/>
              <w:rPr>
                <w:b/>
                <w:sz w:val="22"/>
              </w:rPr>
            </w:pPr>
          </w:p>
          <w:p w:rsidR="00F75999" w:rsidRPr="00D43BDC" w:rsidRDefault="00F75999" w:rsidP="00F75999">
            <w:pPr>
              <w:jc w:val="both"/>
              <w:rPr>
                <w:b/>
                <w:sz w:val="22"/>
              </w:rPr>
            </w:pPr>
          </w:p>
        </w:tc>
      </w:tr>
      <w:tr w:rsidR="00F75999" w:rsidRPr="00A22EA3" w:rsidTr="00F75999">
        <w:trPr>
          <w:trHeight w:val="265"/>
        </w:trPr>
        <w:tc>
          <w:tcPr>
            <w:tcW w:w="1701" w:type="dxa"/>
          </w:tcPr>
          <w:p w:rsidR="00F75999" w:rsidRPr="00A22EA3" w:rsidRDefault="00F75999" w:rsidP="00F75999">
            <w:pPr>
              <w:jc w:val="both"/>
              <w:rPr>
                <w:b/>
                <w:sz w:val="22"/>
              </w:rPr>
            </w:pPr>
            <w:r w:rsidRPr="00A22EA3">
              <w:rPr>
                <w:b/>
                <w:sz w:val="22"/>
              </w:rPr>
              <w:t>Prosecution Policy</w:t>
            </w:r>
          </w:p>
          <w:p w:rsidR="00F75999" w:rsidRPr="00A22EA3" w:rsidRDefault="00F75999" w:rsidP="00F75999">
            <w:pPr>
              <w:jc w:val="both"/>
              <w:rPr>
                <w:sz w:val="22"/>
              </w:rPr>
            </w:pPr>
          </w:p>
          <w:p w:rsidR="00F75999" w:rsidRPr="00A22EA3" w:rsidRDefault="00F75999" w:rsidP="00F75999">
            <w:pPr>
              <w:jc w:val="both"/>
              <w:rPr>
                <w:b/>
                <w:sz w:val="22"/>
              </w:rPr>
            </w:pPr>
            <w:r w:rsidRPr="00A22EA3">
              <w:rPr>
                <w:b/>
                <w:color w:val="0070C0"/>
                <w:sz w:val="22"/>
              </w:rPr>
              <w:t>Laura Bessell &amp; Scott Warner</w:t>
            </w:r>
          </w:p>
        </w:tc>
        <w:tc>
          <w:tcPr>
            <w:tcW w:w="2608" w:type="dxa"/>
          </w:tcPr>
          <w:p w:rsidR="00F75999" w:rsidRPr="00A22EA3" w:rsidRDefault="00F75999" w:rsidP="003219EE">
            <w:pPr>
              <w:jc w:val="both"/>
              <w:rPr>
                <w:sz w:val="22"/>
              </w:rPr>
            </w:pPr>
            <w:r w:rsidRPr="00A22EA3">
              <w:rPr>
                <w:sz w:val="22"/>
              </w:rPr>
              <w:t xml:space="preserve">Review of the policy </w:t>
            </w:r>
          </w:p>
        </w:tc>
        <w:tc>
          <w:tcPr>
            <w:tcW w:w="3532" w:type="dxa"/>
          </w:tcPr>
          <w:p w:rsidR="00F75999" w:rsidRPr="00A22EA3" w:rsidRDefault="00F75999" w:rsidP="003219EE">
            <w:pPr>
              <w:pStyle w:val="ListParagraph"/>
              <w:numPr>
                <w:ilvl w:val="0"/>
                <w:numId w:val="5"/>
              </w:numPr>
              <w:ind w:left="275" w:hanging="283"/>
              <w:jc w:val="both"/>
              <w:rPr>
                <w:sz w:val="22"/>
              </w:rPr>
            </w:pPr>
            <w:r w:rsidRPr="00A22EA3">
              <w:rPr>
                <w:sz w:val="22"/>
              </w:rPr>
              <w:t>Consideration needs to be given to Joint Working with the DWP from 2018.</w:t>
            </w:r>
          </w:p>
          <w:p w:rsidR="00F75999" w:rsidRPr="00A22EA3" w:rsidRDefault="00F75999" w:rsidP="003219EE">
            <w:pPr>
              <w:pStyle w:val="ListParagraph"/>
              <w:numPr>
                <w:ilvl w:val="0"/>
                <w:numId w:val="5"/>
              </w:numPr>
              <w:ind w:left="275" w:hanging="283"/>
              <w:jc w:val="both"/>
              <w:rPr>
                <w:sz w:val="22"/>
              </w:rPr>
            </w:pPr>
            <w:r w:rsidRPr="00A22EA3">
              <w:rPr>
                <w:sz w:val="22"/>
              </w:rPr>
              <w:t xml:space="preserve">Consideration of the use of </w:t>
            </w:r>
            <w:r w:rsidR="006C43EF" w:rsidRPr="00A22EA3">
              <w:rPr>
                <w:sz w:val="22"/>
              </w:rPr>
              <w:t xml:space="preserve">Administrative Penalties after </w:t>
            </w:r>
            <w:r w:rsidRPr="00A22EA3">
              <w:rPr>
                <w:sz w:val="22"/>
              </w:rPr>
              <w:t xml:space="preserve">Universal Credit </w:t>
            </w:r>
            <w:r w:rsidR="006C43EF" w:rsidRPr="00A22EA3">
              <w:rPr>
                <w:sz w:val="22"/>
              </w:rPr>
              <w:t>roll-out</w:t>
            </w:r>
            <w:r w:rsidR="00206C11" w:rsidRPr="00A22EA3">
              <w:rPr>
                <w:sz w:val="22"/>
              </w:rPr>
              <w:t xml:space="preserve"> </w:t>
            </w:r>
            <w:r w:rsidRPr="00A22EA3">
              <w:rPr>
                <w:sz w:val="22"/>
              </w:rPr>
              <w:t>October 2017.</w:t>
            </w:r>
          </w:p>
          <w:p w:rsidR="00F75999" w:rsidRPr="00A22EA3" w:rsidRDefault="00F75999" w:rsidP="00F75999">
            <w:pPr>
              <w:pStyle w:val="ListParagraph"/>
              <w:numPr>
                <w:ilvl w:val="0"/>
                <w:numId w:val="5"/>
              </w:numPr>
              <w:ind w:left="275" w:hanging="283"/>
              <w:jc w:val="both"/>
              <w:rPr>
                <w:sz w:val="22"/>
              </w:rPr>
            </w:pPr>
            <w:r w:rsidRPr="00A22EA3">
              <w:rPr>
                <w:sz w:val="22"/>
              </w:rPr>
              <w:t>Signing off process for all sanctions where there is DWP involvement.</w:t>
            </w:r>
          </w:p>
        </w:tc>
        <w:tc>
          <w:tcPr>
            <w:tcW w:w="3853" w:type="dxa"/>
          </w:tcPr>
          <w:p w:rsidR="00F75999" w:rsidRPr="00A22EA3" w:rsidRDefault="00206C11" w:rsidP="00F75999">
            <w:pPr>
              <w:jc w:val="both"/>
              <w:rPr>
                <w:sz w:val="22"/>
              </w:rPr>
            </w:pPr>
            <w:r w:rsidRPr="00A22EA3">
              <w:rPr>
                <w:sz w:val="22"/>
              </w:rPr>
              <w:t>The Benefit Manager needs to be added to the document as an authorised signatory for Ad-Pens</w:t>
            </w:r>
          </w:p>
        </w:tc>
        <w:tc>
          <w:tcPr>
            <w:tcW w:w="1827" w:type="dxa"/>
          </w:tcPr>
          <w:p w:rsidR="00F75999" w:rsidRPr="00F442DE" w:rsidRDefault="00F75999" w:rsidP="00F75999">
            <w:pPr>
              <w:jc w:val="both"/>
              <w:rPr>
                <w:b/>
                <w:sz w:val="22"/>
              </w:rPr>
            </w:pPr>
            <w:r w:rsidRPr="00F442DE">
              <w:rPr>
                <w:b/>
                <w:sz w:val="22"/>
              </w:rPr>
              <w:t>April 2017</w:t>
            </w:r>
          </w:p>
        </w:tc>
        <w:tc>
          <w:tcPr>
            <w:tcW w:w="1827" w:type="dxa"/>
          </w:tcPr>
          <w:p w:rsidR="00F75999" w:rsidRPr="00F442DE" w:rsidRDefault="00C8568D" w:rsidP="005557BF">
            <w:pPr>
              <w:jc w:val="both"/>
              <w:rPr>
                <w:b/>
                <w:sz w:val="22"/>
              </w:rPr>
            </w:pPr>
            <w:r w:rsidRPr="00F442DE">
              <w:rPr>
                <w:b/>
                <w:sz w:val="22"/>
              </w:rPr>
              <w:t xml:space="preserve">Review is at final draft with </w:t>
            </w:r>
            <w:r w:rsidR="005557BF" w:rsidRPr="00F442DE">
              <w:rPr>
                <w:b/>
                <w:sz w:val="22"/>
              </w:rPr>
              <w:t>Investigation</w:t>
            </w:r>
            <w:r w:rsidRPr="00F442DE">
              <w:rPr>
                <w:b/>
                <w:sz w:val="22"/>
              </w:rPr>
              <w:t xml:space="preserve"> Manager for submission to Audit Committee. </w:t>
            </w:r>
          </w:p>
        </w:tc>
      </w:tr>
      <w:tr w:rsidR="00F75999" w:rsidRPr="00A22EA3" w:rsidTr="00F75999">
        <w:trPr>
          <w:trHeight w:val="282"/>
        </w:trPr>
        <w:tc>
          <w:tcPr>
            <w:tcW w:w="1701" w:type="dxa"/>
          </w:tcPr>
          <w:p w:rsidR="00F75999" w:rsidRPr="00A22EA3" w:rsidRDefault="00F75999" w:rsidP="00F75999">
            <w:pPr>
              <w:jc w:val="both"/>
              <w:rPr>
                <w:b/>
                <w:sz w:val="22"/>
              </w:rPr>
            </w:pPr>
            <w:r w:rsidRPr="00A22EA3">
              <w:rPr>
                <w:b/>
                <w:sz w:val="22"/>
              </w:rPr>
              <w:t>Procedures</w:t>
            </w:r>
          </w:p>
          <w:p w:rsidR="00F75999" w:rsidRPr="00A22EA3" w:rsidRDefault="00F75999" w:rsidP="00F75999">
            <w:pPr>
              <w:jc w:val="both"/>
              <w:rPr>
                <w:sz w:val="22"/>
              </w:rPr>
            </w:pPr>
          </w:p>
          <w:p w:rsidR="00F75999" w:rsidRPr="00A22EA3" w:rsidRDefault="00F75999" w:rsidP="00F75999">
            <w:pPr>
              <w:jc w:val="both"/>
              <w:rPr>
                <w:b/>
                <w:sz w:val="22"/>
              </w:rPr>
            </w:pPr>
            <w:r w:rsidRPr="00A22EA3">
              <w:rPr>
                <w:b/>
                <w:color w:val="0070C0"/>
                <w:sz w:val="22"/>
              </w:rPr>
              <w:t>Laura Bessell &amp; Pauline Hull</w:t>
            </w:r>
          </w:p>
        </w:tc>
        <w:tc>
          <w:tcPr>
            <w:tcW w:w="2608" w:type="dxa"/>
          </w:tcPr>
          <w:p w:rsidR="00F75999" w:rsidRPr="00A22EA3" w:rsidRDefault="00F75999" w:rsidP="00D709EF">
            <w:pPr>
              <w:jc w:val="both"/>
              <w:rPr>
                <w:sz w:val="22"/>
              </w:rPr>
            </w:pPr>
            <w:r w:rsidRPr="00A22EA3">
              <w:rPr>
                <w:sz w:val="22"/>
              </w:rPr>
              <w:t>Review/creation of payment procedures.  Currently payments made through Benefit expenditure are not checked before processing to the Bank accounts.</w:t>
            </w:r>
          </w:p>
          <w:p w:rsidR="00F75999" w:rsidRPr="00A22EA3" w:rsidRDefault="00F75999" w:rsidP="00D709EF">
            <w:pPr>
              <w:jc w:val="both"/>
              <w:rPr>
                <w:sz w:val="22"/>
              </w:rPr>
            </w:pPr>
          </w:p>
          <w:p w:rsidR="00F75999" w:rsidRPr="00A22EA3" w:rsidRDefault="00F75999" w:rsidP="00D709EF">
            <w:pPr>
              <w:jc w:val="both"/>
              <w:rPr>
                <w:sz w:val="22"/>
              </w:rPr>
            </w:pPr>
            <w:r w:rsidRPr="00A22EA3">
              <w:rPr>
                <w:sz w:val="22"/>
              </w:rPr>
              <w:t>Examples this year have been where claims have been incorrectly paid of a significant amount and then classified as LA error later in the year.</w:t>
            </w:r>
          </w:p>
          <w:p w:rsidR="00F75999" w:rsidRPr="00A22EA3" w:rsidRDefault="00F75999" w:rsidP="00D709EF">
            <w:pPr>
              <w:jc w:val="both"/>
              <w:rPr>
                <w:sz w:val="22"/>
              </w:rPr>
            </w:pPr>
          </w:p>
          <w:p w:rsidR="00F75999" w:rsidRPr="00A22EA3" w:rsidRDefault="00F75999" w:rsidP="00D709EF">
            <w:pPr>
              <w:jc w:val="both"/>
              <w:rPr>
                <w:sz w:val="22"/>
              </w:rPr>
            </w:pPr>
            <w:r w:rsidRPr="00A22EA3">
              <w:rPr>
                <w:sz w:val="22"/>
              </w:rPr>
              <w:t>There has also been a rise in complaints that payments have been made to the Claimant where there are arrears of more than 8 weeks and should be paid to the Landlord.</w:t>
            </w:r>
          </w:p>
        </w:tc>
        <w:tc>
          <w:tcPr>
            <w:tcW w:w="3532" w:type="dxa"/>
          </w:tcPr>
          <w:p w:rsidR="00F75999" w:rsidRPr="00A22EA3" w:rsidRDefault="00F75999" w:rsidP="00F75999">
            <w:pPr>
              <w:jc w:val="both"/>
              <w:rPr>
                <w:sz w:val="22"/>
              </w:rPr>
            </w:pPr>
            <w:r w:rsidRPr="00A22EA3">
              <w:rPr>
                <w:sz w:val="22"/>
              </w:rPr>
              <w:t>Need to put in place procedures to check payments over £2500 before the payment is made.</w:t>
            </w:r>
          </w:p>
          <w:p w:rsidR="00F75999" w:rsidRPr="00A22EA3" w:rsidRDefault="00F75999" w:rsidP="00F75999">
            <w:pPr>
              <w:jc w:val="both"/>
              <w:rPr>
                <w:sz w:val="22"/>
              </w:rPr>
            </w:pPr>
          </w:p>
          <w:p w:rsidR="00F75999" w:rsidRPr="00A22EA3" w:rsidRDefault="00F75999" w:rsidP="00F75999">
            <w:pPr>
              <w:jc w:val="both"/>
              <w:rPr>
                <w:sz w:val="22"/>
              </w:rPr>
            </w:pPr>
            <w:r w:rsidRPr="00A22EA3">
              <w:rPr>
                <w:sz w:val="22"/>
              </w:rPr>
              <w:t>Check that all BACS documentation is co</w:t>
            </w:r>
            <w:r w:rsidR="00983916" w:rsidRPr="00A22EA3">
              <w:rPr>
                <w:sz w:val="22"/>
              </w:rPr>
              <w:t>mpleted prior to the payment transfer</w:t>
            </w:r>
            <w:r w:rsidRPr="00A22EA3">
              <w:rPr>
                <w:sz w:val="22"/>
              </w:rPr>
              <w:t xml:space="preserve"> to reduce duplicate payments (£0 subsidy) and complaints are reduced.</w:t>
            </w:r>
          </w:p>
        </w:tc>
        <w:tc>
          <w:tcPr>
            <w:tcW w:w="3853" w:type="dxa"/>
          </w:tcPr>
          <w:p w:rsidR="00F75999" w:rsidRPr="00A22EA3" w:rsidRDefault="003D1500" w:rsidP="00F75999">
            <w:pPr>
              <w:jc w:val="both"/>
              <w:rPr>
                <w:sz w:val="22"/>
              </w:rPr>
            </w:pPr>
            <w:r w:rsidRPr="00A22EA3">
              <w:rPr>
                <w:sz w:val="22"/>
              </w:rPr>
              <w:t>To reduce cases where LA error</w:t>
            </w:r>
            <w:r w:rsidR="00F75999" w:rsidRPr="00A22EA3">
              <w:rPr>
                <w:sz w:val="22"/>
              </w:rPr>
              <w:t xml:space="preserve"> has occurred on claims incorrectly determined.</w:t>
            </w:r>
          </w:p>
          <w:p w:rsidR="00F75999" w:rsidRPr="00A22EA3" w:rsidRDefault="00F75999" w:rsidP="00F75999">
            <w:pPr>
              <w:jc w:val="both"/>
              <w:rPr>
                <w:sz w:val="22"/>
              </w:rPr>
            </w:pPr>
          </w:p>
          <w:p w:rsidR="00F75999" w:rsidRPr="00A22EA3" w:rsidRDefault="00F75999" w:rsidP="00F75999">
            <w:pPr>
              <w:jc w:val="both"/>
              <w:rPr>
                <w:sz w:val="22"/>
              </w:rPr>
            </w:pPr>
            <w:r w:rsidRPr="00A22EA3">
              <w:rPr>
                <w:sz w:val="22"/>
              </w:rPr>
              <w:t>To ensure that payment directions are correct in line with the regulations</w:t>
            </w:r>
          </w:p>
        </w:tc>
        <w:tc>
          <w:tcPr>
            <w:tcW w:w="1827" w:type="dxa"/>
          </w:tcPr>
          <w:p w:rsidR="00F75999" w:rsidRPr="00F442DE" w:rsidRDefault="00F75999" w:rsidP="00F75999">
            <w:pPr>
              <w:jc w:val="both"/>
              <w:rPr>
                <w:b/>
                <w:sz w:val="22"/>
              </w:rPr>
            </w:pPr>
            <w:r w:rsidRPr="00F442DE">
              <w:rPr>
                <w:b/>
                <w:sz w:val="22"/>
              </w:rPr>
              <w:t>July 2017</w:t>
            </w:r>
          </w:p>
        </w:tc>
        <w:tc>
          <w:tcPr>
            <w:tcW w:w="1827" w:type="dxa"/>
          </w:tcPr>
          <w:p w:rsidR="00F75999" w:rsidRPr="00F442DE" w:rsidRDefault="00F75999" w:rsidP="00F75999">
            <w:pPr>
              <w:jc w:val="both"/>
              <w:rPr>
                <w:b/>
                <w:sz w:val="22"/>
              </w:rPr>
            </w:pPr>
            <w:r w:rsidRPr="00F442DE">
              <w:rPr>
                <w:b/>
                <w:sz w:val="22"/>
              </w:rPr>
              <w:t>Complete.</w:t>
            </w:r>
          </w:p>
          <w:p w:rsidR="00F75999" w:rsidRPr="00F442DE" w:rsidRDefault="00F75999" w:rsidP="00F75999">
            <w:pPr>
              <w:jc w:val="both"/>
              <w:rPr>
                <w:b/>
                <w:sz w:val="22"/>
              </w:rPr>
            </w:pPr>
          </w:p>
          <w:p w:rsidR="00F75999" w:rsidRDefault="00F75999" w:rsidP="00F75999">
            <w:pPr>
              <w:jc w:val="both"/>
              <w:rPr>
                <w:b/>
                <w:sz w:val="22"/>
              </w:rPr>
            </w:pPr>
            <w:r w:rsidRPr="00F442DE">
              <w:rPr>
                <w:b/>
                <w:sz w:val="22"/>
              </w:rPr>
              <w:t>Weekly checking occurs of large payments being made over £2500.</w:t>
            </w:r>
          </w:p>
          <w:p w:rsidR="00F442DE" w:rsidRDefault="00F442DE" w:rsidP="00F75999">
            <w:pPr>
              <w:jc w:val="both"/>
              <w:rPr>
                <w:b/>
                <w:sz w:val="22"/>
              </w:rPr>
            </w:pPr>
          </w:p>
          <w:p w:rsidR="00F442DE" w:rsidRPr="00F442DE" w:rsidRDefault="00F442DE" w:rsidP="00F75999">
            <w:pPr>
              <w:jc w:val="both"/>
              <w:rPr>
                <w:b/>
                <w:sz w:val="22"/>
              </w:rPr>
            </w:pPr>
            <w:r>
              <w:rPr>
                <w:b/>
                <w:sz w:val="22"/>
              </w:rPr>
              <w:t>Further review of payments is underway- e.g. payments to multiple bank accounts</w:t>
            </w:r>
          </w:p>
        </w:tc>
      </w:tr>
      <w:tr w:rsidR="00F75999" w:rsidRPr="00A22EA3" w:rsidTr="00F75999">
        <w:trPr>
          <w:trHeight w:val="265"/>
        </w:trPr>
        <w:tc>
          <w:tcPr>
            <w:tcW w:w="1701" w:type="dxa"/>
          </w:tcPr>
          <w:p w:rsidR="00F75999" w:rsidRPr="00A22EA3" w:rsidRDefault="00F75999" w:rsidP="00F75999">
            <w:pPr>
              <w:jc w:val="both"/>
              <w:rPr>
                <w:b/>
                <w:sz w:val="22"/>
              </w:rPr>
            </w:pPr>
            <w:r w:rsidRPr="00A22EA3">
              <w:rPr>
                <w:b/>
                <w:sz w:val="22"/>
              </w:rPr>
              <w:t>Overpayment from Fraud Referrals</w:t>
            </w:r>
          </w:p>
          <w:p w:rsidR="00F75999" w:rsidRPr="00A22EA3" w:rsidRDefault="00F75999" w:rsidP="00F75999">
            <w:pPr>
              <w:jc w:val="both"/>
              <w:rPr>
                <w:sz w:val="22"/>
              </w:rPr>
            </w:pPr>
          </w:p>
          <w:p w:rsidR="00F75999" w:rsidRPr="00A22EA3" w:rsidRDefault="00F75999" w:rsidP="00F75999">
            <w:pPr>
              <w:jc w:val="both"/>
              <w:rPr>
                <w:b/>
                <w:sz w:val="22"/>
              </w:rPr>
            </w:pPr>
            <w:r w:rsidRPr="00A22EA3">
              <w:rPr>
                <w:b/>
                <w:color w:val="0070C0"/>
                <w:sz w:val="22"/>
              </w:rPr>
              <w:t>Laura Bessell &amp; Pauline Hull</w:t>
            </w:r>
          </w:p>
        </w:tc>
        <w:tc>
          <w:tcPr>
            <w:tcW w:w="2608" w:type="dxa"/>
          </w:tcPr>
          <w:p w:rsidR="00F75999" w:rsidRPr="00A22EA3" w:rsidRDefault="00F75999" w:rsidP="00FB77D2">
            <w:pPr>
              <w:jc w:val="both"/>
              <w:rPr>
                <w:sz w:val="22"/>
              </w:rPr>
            </w:pPr>
            <w:r w:rsidRPr="00A22EA3">
              <w:rPr>
                <w:sz w:val="22"/>
              </w:rPr>
              <w:t>Overpayments are currently classified as Claimant Error where fraud has occurred receiving 40% subsidy.  There is a considerable delay in the fraud referral process from the DWP and this is resulting in loss of subsidy claimed.</w:t>
            </w:r>
          </w:p>
        </w:tc>
        <w:tc>
          <w:tcPr>
            <w:tcW w:w="3532" w:type="dxa"/>
          </w:tcPr>
          <w:p w:rsidR="00F75999" w:rsidRPr="00A22EA3" w:rsidRDefault="00F75999" w:rsidP="00F75999">
            <w:pPr>
              <w:jc w:val="both"/>
              <w:rPr>
                <w:sz w:val="22"/>
              </w:rPr>
            </w:pPr>
            <w:r w:rsidRPr="00A22EA3">
              <w:rPr>
                <w:sz w:val="22"/>
              </w:rPr>
              <w:t>Discussion is currently underway with the DWP upon making overpayments where a DWP fraud referral has been made and there is official delay that this is classified as Official Error and is reimbursed at 100% subsidy level</w:t>
            </w:r>
          </w:p>
        </w:tc>
        <w:tc>
          <w:tcPr>
            <w:tcW w:w="3853" w:type="dxa"/>
          </w:tcPr>
          <w:p w:rsidR="00F75999" w:rsidRPr="00A22EA3" w:rsidRDefault="00F75999" w:rsidP="00F75999">
            <w:pPr>
              <w:jc w:val="both"/>
              <w:rPr>
                <w:sz w:val="22"/>
              </w:rPr>
            </w:pPr>
            <w:r w:rsidRPr="00A22EA3">
              <w:rPr>
                <w:sz w:val="22"/>
              </w:rPr>
              <w:t>Reduced expenditure loss.</w:t>
            </w:r>
          </w:p>
        </w:tc>
        <w:tc>
          <w:tcPr>
            <w:tcW w:w="1827" w:type="dxa"/>
          </w:tcPr>
          <w:p w:rsidR="00F75999" w:rsidRPr="00232F46" w:rsidRDefault="00F75999" w:rsidP="00F75999">
            <w:pPr>
              <w:jc w:val="both"/>
              <w:rPr>
                <w:b/>
                <w:sz w:val="22"/>
              </w:rPr>
            </w:pPr>
            <w:r w:rsidRPr="00232F46">
              <w:rPr>
                <w:b/>
                <w:sz w:val="22"/>
              </w:rPr>
              <w:t>April 2017</w:t>
            </w:r>
          </w:p>
        </w:tc>
        <w:tc>
          <w:tcPr>
            <w:tcW w:w="1827" w:type="dxa"/>
          </w:tcPr>
          <w:p w:rsidR="00F75999" w:rsidRPr="00232F46" w:rsidRDefault="00F75999" w:rsidP="00F75999">
            <w:pPr>
              <w:jc w:val="both"/>
              <w:rPr>
                <w:b/>
                <w:sz w:val="22"/>
              </w:rPr>
            </w:pPr>
            <w:r w:rsidRPr="00232F46">
              <w:rPr>
                <w:b/>
                <w:sz w:val="22"/>
              </w:rPr>
              <w:t>Complete.</w:t>
            </w:r>
          </w:p>
          <w:p w:rsidR="00F75999" w:rsidRPr="00232F46" w:rsidRDefault="00F75999" w:rsidP="00F75999">
            <w:pPr>
              <w:jc w:val="both"/>
              <w:rPr>
                <w:b/>
                <w:sz w:val="22"/>
              </w:rPr>
            </w:pPr>
          </w:p>
          <w:p w:rsidR="00F75999" w:rsidRPr="00232F46" w:rsidRDefault="00232F46" w:rsidP="00232F46">
            <w:pPr>
              <w:jc w:val="both"/>
              <w:rPr>
                <w:b/>
                <w:sz w:val="22"/>
              </w:rPr>
            </w:pPr>
            <w:r>
              <w:rPr>
                <w:b/>
                <w:sz w:val="22"/>
              </w:rPr>
              <w:t>Changed documentation and added to</w:t>
            </w:r>
            <w:r w:rsidR="00F75999" w:rsidRPr="00232F46">
              <w:rPr>
                <w:b/>
                <w:sz w:val="22"/>
              </w:rPr>
              <w:t xml:space="preserve"> </w:t>
            </w:r>
            <w:r w:rsidR="006C43EF" w:rsidRPr="00232F46">
              <w:rPr>
                <w:b/>
                <w:sz w:val="22"/>
              </w:rPr>
              <w:t xml:space="preserve">Info@Work </w:t>
            </w:r>
            <w:r w:rsidR="00F75999" w:rsidRPr="00232F46">
              <w:rPr>
                <w:b/>
                <w:sz w:val="22"/>
              </w:rPr>
              <w:t>to reflect change in work procedures.</w:t>
            </w:r>
          </w:p>
        </w:tc>
      </w:tr>
    </w:tbl>
    <w:p w:rsidR="00494346" w:rsidRPr="00A22EA3" w:rsidRDefault="00494346" w:rsidP="00FB093B">
      <w:pPr>
        <w:jc w:val="both"/>
        <w:rPr>
          <w:sz w:val="22"/>
        </w:rPr>
      </w:pPr>
    </w:p>
    <w:p w:rsidR="00206C11" w:rsidRPr="00A22EA3" w:rsidRDefault="00206C11">
      <w:pPr>
        <w:rPr>
          <w:sz w:val="22"/>
          <w:u w:val="single"/>
        </w:rPr>
      </w:pPr>
      <w:r w:rsidRPr="00A22EA3">
        <w:rPr>
          <w:sz w:val="22"/>
          <w:u w:val="single"/>
        </w:rPr>
        <w:br w:type="page"/>
      </w:r>
    </w:p>
    <w:p w:rsidR="00494346" w:rsidRPr="00A22EA3" w:rsidRDefault="00494346" w:rsidP="00494346">
      <w:pPr>
        <w:jc w:val="both"/>
        <w:rPr>
          <w:sz w:val="22"/>
          <w:u w:val="single"/>
        </w:rPr>
      </w:pPr>
      <w:r w:rsidRPr="00A22EA3">
        <w:rPr>
          <w:sz w:val="22"/>
          <w:u w:val="single"/>
        </w:rPr>
        <w:t>System</w:t>
      </w:r>
    </w:p>
    <w:p w:rsidR="00494346" w:rsidRPr="00A22EA3" w:rsidRDefault="00494346" w:rsidP="00FB093B">
      <w:pPr>
        <w:jc w:val="both"/>
        <w:rPr>
          <w:sz w:val="22"/>
        </w:rPr>
      </w:pPr>
    </w:p>
    <w:p w:rsidR="00D10772" w:rsidRPr="00A22EA3" w:rsidRDefault="00D10772" w:rsidP="00FB093B">
      <w:pPr>
        <w:jc w:val="both"/>
        <w:rPr>
          <w:sz w:val="22"/>
        </w:rPr>
      </w:pPr>
      <w:r w:rsidRPr="00A22EA3">
        <w:rPr>
          <w:sz w:val="22"/>
        </w:rPr>
        <w:t>Item</w:t>
      </w:r>
      <w:r w:rsidRPr="00A22EA3">
        <w:rPr>
          <w:sz w:val="22"/>
        </w:rPr>
        <w:tab/>
        <w:t xml:space="preserve">               Current Position</w:t>
      </w:r>
      <w:r w:rsidRPr="00A22EA3">
        <w:rPr>
          <w:sz w:val="22"/>
        </w:rPr>
        <w:tab/>
        <w:t xml:space="preserve">  </w:t>
      </w:r>
      <w:r w:rsidRPr="00A22EA3">
        <w:rPr>
          <w:sz w:val="22"/>
        </w:rPr>
        <w:tab/>
        <w:t xml:space="preserve">          New Proposal    </w:t>
      </w:r>
      <w:r w:rsidRPr="00A22EA3">
        <w:rPr>
          <w:sz w:val="22"/>
        </w:rPr>
        <w:tab/>
      </w:r>
      <w:r w:rsidRPr="00A22EA3">
        <w:rPr>
          <w:sz w:val="22"/>
        </w:rPr>
        <w:tab/>
        <w:t xml:space="preserve">       Desired Outcome      </w:t>
      </w:r>
      <w:r w:rsidRPr="00A22EA3">
        <w:rPr>
          <w:sz w:val="22"/>
        </w:rPr>
        <w:tab/>
        <w:t xml:space="preserve">        Delivery Date       Progress</w:t>
      </w:r>
    </w:p>
    <w:tbl>
      <w:tblPr>
        <w:tblStyle w:val="TableGrid"/>
        <w:tblW w:w="15348" w:type="dxa"/>
        <w:tblInd w:w="-176" w:type="dxa"/>
        <w:tblLayout w:type="fixed"/>
        <w:tblLook w:val="04A0" w:firstRow="1" w:lastRow="0" w:firstColumn="1" w:lastColumn="0" w:noHBand="0" w:noVBand="1"/>
      </w:tblPr>
      <w:tblGrid>
        <w:gridCol w:w="1844"/>
        <w:gridCol w:w="2693"/>
        <w:gridCol w:w="3685"/>
        <w:gridCol w:w="3402"/>
        <w:gridCol w:w="1701"/>
        <w:gridCol w:w="2023"/>
      </w:tblGrid>
      <w:tr w:rsidR="00494346" w:rsidRPr="00A22EA3" w:rsidTr="00A22EA3">
        <w:trPr>
          <w:trHeight w:val="265"/>
        </w:trPr>
        <w:tc>
          <w:tcPr>
            <w:tcW w:w="1844" w:type="dxa"/>
          </w:tcPr>
          <w:p w:rsidR="00494346" w:rsidRPr="00A22EA3" w:rsidRDefault="00494346" w:rsidP="00D10772">
            <w:pPr>
              <w:jc w:val="both"/>
              <w:rPr>
                <w:b/>
                <w:sz w:val="22"/>
              </w:rPr>
            </w:pPr>
            <w:r w:rsidRPr="00A22EA3">
              <w:rPr>
                <w:b/>
                <w:sz w:val="22"/>
              </w:rPr>
              <w:t>Controls in Place</w:t>
            </w:r>
          </w:p>
          <w:p w:rsidR="00494346" w:rsidRPr="00A22EA3" w:rsidRDefault="00494346" w:rsidP="00D10772">
            <w:pPr>
              <w:jc w:val="both"/>
              <w:rPr>
                <w:b/>
                <w:sz w:val="22"/>
              </w:rPr>
            </w:pPr>
          </w:p>
          <w:p w:rsidR="00494346" w:rsidRPr="00A22EA3" w:rsidRDefault="00494346" w:rsidP="00D10772">
            <w:pPr>
              <w:jc w:val="both"/>
              <w:rPr>
                <w:b/>
                <w:sz w:val="22"/>
              </w:rPr>
            </w:pPr>
            <w:r w:rsidRPr="00A22EA3">
              <w:rPr>
                <w:b/>
                <w:color w:val="0070C0"/>
                <w:sz w:val="22"/>
              </w:rPr>
              <w:t>Laura Bessell &amp; Team Leader</w:t>
            </w:r>
            <w:r w:rsidR="006C43EF" w:rsidRPr="00A22EA3">
              <w:rPr>
                <w:b/>
                <w:color w:val="0070C0"/>
                <w:sz w:val="22"/>
              </w:rPr>
              <w:t>s</w:t>
            </w:r>
          </w:p>
        </w:tc>
        <w:tc>
          <w:tcPr>
            <w:tcW w:w="2693" w:type="dxa"/>
          </w:tcPr>
          <w:p w:rsidR="00494346" w:rsidRPr="00A22EA3" w:rsidRDefault="00494346" w:rsidP="0092004A">
            <w:pPr>
              <w:jc w:val="both"/>
              <w:rPr>
                <w:sz w:val="22"/>
              </w:rPr>
            </w:pPr>
            <w:r w:rsidRPr="00A22EA3">
              <w:rPr>
                <w:sz w:val="22"/>
              </w:rPr>
              <w:t xml:space="preserve">Reliance on systems to ensure that the claim management is working.  Often this ‘falls over’ and </w:t>
            </w:r>
            <w:proofErr w:type="gramStart"/>
            <w:r w:rsidRPr="00A22EA3">
              <w:rPr>
                <w:sz w:val="22"/>
              </w:rPr>
              <w:t>this</w:t>
            </w:r>
            <w:r w:rsidR="00232F46">
              <w:rPr>
                <w:sz w:val="22"/>
              </w:rPr>
              <w:t xml:space="preserve"> </w:t>
            </w:r>
            <w:r w:rsidR="0092004A" w:rsidRPr="00A22EA3">
              <w:rPr>
                <w:sz w:val="22"/>
              </w:rPr>
              <w:t>stops</w:t>
            </w:r>
            <w:proofErr w:type="gramEnd"/>
            <w:r w:rsidR="0092004A" w:rsidRPr="00A22EA3">
              <w:rPr>
                <w:sz w:val="22"/>
              </w:rPr>
              <w:t xml:space="preserve"> staff processing claims and poor customer service.</w:t>
            </w:r>
          </w:p>
        </w:tc>
        <w:tc>
          <w:tcPr>
            <w:tcW w:w="3685" w:type="dxa"/>
          </w:tcPr>
          <w:p w:rsidR="00494346" w:rsidRPr="00A22EA3" w:rsidRDefault="00494346" w:rsidP="00D10772">
            <w:pPr>
              <w:jc w:val="both"/>
              <w:rPr>
                <w:sz w:val="22"/>
              </w:rPr>
            </w:pPr>
            <w:r w:rsidRPr="00A22EA3">
              <w:rPr>
                <w:sz w:val="22"/>
              </w:rPr>
              <w:t>Robust date management for certificates expiring.  Access for Team Leaders/System team to install these requirements.</w:t>
            </w:r>
          </w:p>
          <w:p w:rsidR="00494346" w:rsidRPr="00A22EA3" w:rsidRDefault="00494346" w:rsidP="00D10772">
            <w:pPr>
              <w:jc w:val="both"/>
              <w:rPr>
                <w:sz w:val="22"/>
              </w:rPr>
            </w:pPr>
          </w:p>
          <w:p w:rsidR="001262E9" w:rsidRPr="00A22EA3" w:rsidRDefault="001262E9" w:rsidP="00D10772">
            <w:pPr>
              <w:jc w:val="both"/>
              <w:rPr>
                <w:sz w:val="22"/>
              </w:rPr>
            </w:pPr>
            <w:r w:rsidRPr="00A22EA3">
              <w:rPr>
                <w:sz w:val="22"/>
              </w:rPr>
              <w:t>Good communication with ICT to ensure that priority is given to our system requirements.</w:t>
            </w:r>
          </w:p>
          <w:p w:rsidR="001262E9" w:rsidRPr="00A22EA3" w:rsidRDefault="001262E9" w:rsidP="00D10772">
            <w:pPr>
              <w:jc w:val="both"/>
              <w:rPr>
                <w:sz w:val="22"/>
              </w:rPr>
            </w:pPr>
          </w:p>
          <w:p w:rsidR="001262E9" w:rsidRPr="00A22EA3" w:rsidRDefault="001262E9" w:rsidP="00D10772">
            <w:pPr>
              <w:jc w:val="both"/>
              <w:rPr>
                <w:sz w:val="22"/>
              </w:rPr>
            </w:pPr>
            <w:r w:rsidRPr="00A22EA3">
              <w:rPr>
                <w:sz w:val="22"/>
              </w:rPr>
              <w:t xml:space="preserve">Upgrades to be applied as a ‘package’ for both homeworkers and office staff so that staff can apply these changes in one go and not needs ICT to manually intervene. </w:t>
            </w:r>
          </w:p>
        </w:tc>
        <w:tc>
          <w:tcPr>
            <w:tcW w:w="3402" w:type="dxa"/>
          </w:tcPr>
          <w:p w:rsidR="00494346" w:rsidRPr="00A22EA3" w:rsidRDefault="001262E9" w:rsidP="00D10772">
            <w:pPr>
              <w:jc w:val="both"/>
              <w:rPr>
                <w:sz w:val="22"/>
              </w:rPr>
            </w:pPr>
            <w:r w:rsidRPr="00A22EA3">
              <w:rPr>
                <w:sz w:val="22"/>
              </w:rPr>
              <w:t>Speed of Process and reduced down time.</w:t>
            </w:r>
          </w:p>
          <w:p w:rsidR="0092004A" w:rsidRPr="00A22EA3" w:rsidRDefault="0092004A" w:rsidP="00D10772">
            <w:pPr>
              <w:jc w:val="both"/>
              <w:rPr>
                <w:sz w:val="22"/>
              </w:rPr>
            </w:pPr>
          </w:p>
          <w:p w:rsidR="0092004A" w:rsidRPr="00A22EA3" w:rsidRDefault="0092004A" w:rsidP="00D10772">
            <w:pPr>
              <w:jc w:val="both"/>
              <w:rPr>
                <w:sz w:val="22"/>
              </w:rPr>
            </w:pPr>
          </w:p>
        </w:tc>
        <w:tc>
          <w:tcPr>
            <w:tcW w:w="1701" w:type="dxa"/>
          </w:tcPr>
          <w:p w:rsidR="00494346" w:rsidRPr="00232F46" w:rsidRDefault="00494346" w:rsidP="00D10772">
            <w:pPr>
              <w:jc w:val="both"/>
              <w:rPr>
                <w:b/>
                <w:sz w:val="22"/>
              </w:rPr>
            </w:pPr>
            <w:r w:rsidRPr="00232F46">
              <w:rPr>
                <w:b/>
                <w:sz w:val="22"/>
              </w:rPr>
              <w:t>July 2017</w:t>
            </w:r>
          </w:p>
        </w:tc>
        <w:tc>
          <w:tcPr>
            <w:tcW w:w="2023" w:type="dxa"/>
          </w:tcPr>
          <w:p w:rsidR="00494346" w:rsidRPr="00232F46" w:rsidRDefault="00232F46" w:rsidP="00D10772">
            <w:pPr>
              <w:jc w:val="both"/>
              <w:rPr>
                <w:b/>
                <w:sz w:val="22"/>
              </w:rPr>
            </w:pPr>
            <w:r w:rsidRPr="00232F46">
              <w:rPr>
                <w:b/>
                <w:sz w:val="22"/>
              </w:rPr>
              <w:t>Working with ICT and Benefits T</w:t>
            </w:r>
            <w:r w:rsidR="0092004A" w:rsidRPr="00232F46">
              <w:rPr>
                <w:b/>
                <w:sz w:val="22"/>
              </w:rPr>
              <w:t>eam Leaders to allocate responsibility for working on each element to ensure that system functionality is continuous.</w:t>
            </w:r>
          </w:p>
        </w:tc>
      </w:tr>
      <w:tr w:rsidR="001262E9" w:rsidRPr="00A22EA3" w:rsidTr="00A22EA3">
        <w:trPr>
          <w:trHeight w:val="265"/>
        </w:trPr>
        <w:tc>
          <w:tcPr>
            <w:tcW w:w="1844" w:type="dxa"/>
          </w:tcPr>
          <w:p w:rsidR="001262E9" w:rsidRPr="00A22EA3" w:rsidRDefault="001262E9" w:rsidP="00D10772">
            <w:pPr>
              <w:jc w:val="both"/>
              <w:rPr>
                <w:b/>
                <w:sz w:val="22"/>
              </w:rPr>
            </w:pPr>
            <w:r w:rsidRPr="00A22EA3">
              <w:rPr>
                <w:b/>
                <w:sz w:val="22"/>
              </w:rPr>
              <w:t>ICT Resilience</w:t>
            </w:r>
          </w:p>
          <w:p w:rsidR="001262E9" w:rsidRPr="00A22EA3" w:rsidRDefault="001262E9" w:rsidP="00D10772">
            <w:pPr>
              <w:jc w:val="both"/>
              <w:rPr>
                <w:b/>
                <w:sz w:val="22"/>
              </w:rPr>
            </w:pPr>
          </w:p>
          <w:p w:rsidR="001262E9" w:rsidRPr="00A22EA3" w:rsidRDefault="001262E9" w:rsidP="00D10772">
            <w:pPr>
              <w:jc w:val="both"/>
              <w:rPr>
                <w:b/>
                <w:sz w:val="22"/>
              </w:rPr>
            </w:pPr>
            <w:r w:rsidRPr="00A22EA3">
              <w:rPr>
                <w:b/>
                <w:color w:val="0070C0"/>
                <w:sz w:val="22"/>
              </w:rPr>
              <w:t>Tanya Bandekar</w:t>
            </w:r>
          </w:p>
        </w:tc>
        <w:tc>
          <w:tcPr>
            <w:tcW w:w="2693" w:type="dxa"/>
          </w:tcPr>
          <w:p w:rsidR="001262E9" w:rsidRPr="00A22EA3" w:rsidRDefault="00A71197" w:rsidP="00D10772">
            <w:pPr>
              <w:jc w:val="both"/>
              <w:rPr>
                <w:sz w:val="22"/>
              </w:rPr>
            </w:pPr>
            <w:r w:rsidRPr="00A22EA3">
              <w:rPr>
                <w:sz w:val="22"/>
              </w:rPr>
              <w:t>1 member of ICT staff is proficient at dealing with each system.</w:t>
            </w:r>
          </w:p>
        </w:tc>
        <w:tc>
          <w:tcPr>
            <w:tcW w:w="3685" w:type="dxa"/>
          </w:tcPr>
          <w:p w:rsidR="001262E9" w:rsidRPr="00A22EA3" w:rsidRDefault="00D10772" w:rsidP="00D10772">
            <w:pPr>
              <w:jc w:val="both"/>
              <w:rPr>
                <w:sz w:val="22"/>
              </w:rPr>
            </w:pPr>
            <w:r w:rsidRPr="00A22EA3">
              <w:rPr>
                <w:sz w:val="22"/>
              </w:rPr>
              <w:t>Work with ICT on ensuring that there is not a single point of failure within ICT.  Try to have more than 1 person who is able to resolve problems as they arise</w:t>
            </w:r>
          </w:p>
        </w:tc>
        <w:tc>
          <w:tcPr>
            <w:tcW w:w="3402" w:type="dxa"/>
          </w:tcPr>
          <w:p w:rsidR="001262E9" w:rsidRPr="00A22EA3" w:rsidRDefault="00D10772" w:rsidP="00D10772">
            <w:pPr>
              <w:jc w:val="both"/>
              <w:rPr>
                <w:sz w:val="22"/>
              </w:rPr>
            </w:pPr>
            <w:r w:rsidRPr="00A22EA3">
              <w:rPr>
                <w:sz w:val="22"/>
              </w:rPr>
              <w:t xml:space="preserve">System continuity </w:t>
            </w:r>
          </w:p>
        </w:tc>
        <w:tc>
          <w:tcPr>
            <w:tcW w:w="1701" w:type="dxa"/>
          </w:tcPr>
          <w:p w:rsidR="001262E9" w:rsidRPr="00232F46" w:rsidRDefault="00232F46" w:rsidP="00D10772">
            <w:pPr>
              <w:jc w:val="both"/>
              <w:rPr>
                <w:b/>
                <w:sz w:val="22"/>
              </w:rPr>
            </w:pPr>
            <w:r w:rsidRPr="00232F46">
              <w:rPr>
                <w:b/>
                <w:sz w:val="22"/>
              </w:rPr>
              <w:t>Daily escalation of issues when required</w:t>
            </w:r>
          </w:p>
        </w:tc>
        <w:tc>
          <w:tcPr>
            <w:tcW w:w="2023" w:type="dxa"/>
          </w:tcPr>
          <w:p w:rsidR="001262E9" w:rsidRPr="00232F46" w:rsidRDefault="0092004A" w:rsidP="00206C11">
            <w:pPr>
              <w:jc w:val="both"/>
              <w:rPr>
                <w:b/>
                <w:sz w:val="22"/>
              </w:rPr>
            </w:pPr>
            <w:r w:rsidRPr="00232F46">
              <w:rPr>
                <w:b/>
                <w:sz w:val="22"/>
              </w:rPr>
              <w:t>2</w:t>
            </w:r>
            <w:r w:rsidR="00232F46" w:rsidRPr="00232F46">
              <w:rPr>
                <w:b/>
                <w:sz w:val="22"/>
              </w:rPr>
              <w:t xml:space="preserve"> Financial Services</w:t>
            </w:r>
            <w:r w:rsidRPr="00232F46">
              <w:rPr>
                <w:b/>
                <w:sz w:val="22"/>
              </w:rPr>
              <w:t xml:space="preserve"> </w:t>
            </w:r>
            <w:r w:rsidR="00206C11" w:rsidRPr="00232F46">
              <w:rPr>
                <w:b/>
                <w:sz w:val="22"/>
              </w:rPr>
              <w:t>Sen</w:t>
            </w:r>
            <w:r w:rsidR="006C43EF" w:rsidRPr="00232F46">
              <w:rPr>
                <w:b/>
                <w:sz w:val="22"/>
              </w:rPr>
              <w:t xml:space="preserve">ior </w:t>
            </w:r>
            <w:r w:rsidR="00232F46" w:rsidRPr="00232F46">
              <w:rPr>
                <w:b/>
                <w:sz w:val="22"/>
              </w:rPr>
              <w:t>M</w:t>
            </w:r>
            <w:r w:rsidR="00206C11" w:rsidRPr="00232F46">
              <w:rPr>
                <w:b/>
                <w:sz w:val="22"/>
              </w:rPr>
              <w:t>anagers</w:t>
            </w:r>
            <w:r w:rsidR="006C43EF" w:rsidRPr="00232F46">
              <w:rPr>
                <w:b/>
                <w:sz w:val="22"/>
              </w:rPr>
              <w:t xml:space="preserve"> are now </w:t>
            </w:r>
            <w:r w:rsidR="00206C11" w:rsidRPr="00232F46">
              <w:rPr>
                <w:b/>
                <w:sz w:val="22"/>
              </w:rPr>
              <w:t>points</w:t>
            </w:r>
            <w:r w:rsidR="006C43EF" w:rsidRPr="00232F46">
              <w:rPr>
                <w:b/>
                <w:sz w:val="22"/>
              </w:rPr>
              <w:t xml:space="preserve"> of contact for the ICT system issues and for escalating issues. A new system of reporting ICT downtime has been introduced through an alert system which is helping to manage expectations</w:t>
            </w:r>
            <w:r w:rsidRPr="00232F46">
              <w:rPr>
                <w:b/>
                <w:sz w:val="22"/>
              </w:rPr>
              <w:t>.</w:t>
            </w:r>
          </w:p>
          <w:p w:rsidR="0092004A" w:rsidRPr="00232F46" w:rsidRDefault="0092004A" w:rsidP="00206C11">
            <w:pPr>
              <w:jc w:val="both"/>
              <w:rPr>
                <w:b/>
                <w:sz w:val="22"/>
              </w:rPr>
            </w:pPr>
          </w:p>
          <w:p w:rsidR="0092004A" w:rsidRPr="00232F46" w:rsidRDefault="0092004A" w:rsidP="00206C11">
            <w:pPr>
              <w:jc w:val="both"/>
              <w:rPr>
                <w:b/>
                <w:sz w:val="22"/>
              </w:rPr>
            </w:pPr>
            <w:r w:rsidRPr="00232F46">
              <w:rPr>
                <w:b/>
                <w:sz w:val="22"/>
              </w:rPr>
              <w:t>Working with ICT to bring greater resilience on system issues.</w:t>
            </w:r>
          </w:p>
        </w:tc>
      </w:tr>
      <w:tr w:rsidR="00D10772" w:rsidRPr="00A22EA3" w:rsidTr="00A22EA3">
        <w:trPr>
          <w:trHeight w:val="265"/>
        </w:trPr>
        <w:tc>
          <w:tcPr>
            <w:tcW w:w="1844" w:type="dxa"/>
          </w:tcPr>
          <w:p w:rsidR="00D10772" w:rsidRPr="00A22EA3" w:rsidRDefault="00D10772" w:rsidP="00D10772">
            <w:pPr>
              <w:jc w:val="both"/>
              <w:rPr>
                <w:b/>
                <w:sz w:val="22"/>
              </w:rPr>
            </w:pPr>
            <w:r w:rsidRPr="00A22EA3">
              <w:rPr>
                <w:b/>
                <w:sz w:val="22"/>
              </w:rPr>
              <w:t>Connect</w:t>
            </w:r>
          </w:p>
          <w:p w:rsidR="00D10772" w:rsidRPr="00A22EA3" w:rsidRDefault="00D10772" w:rsidP="00D10772">
            <w:pPr>
              <w:jc w:val="both"/>
              <w:rPr>
                <w:b/>
                <w:sz w:val="22"/>
              </w:rPr>
            </w:pPr>
          </w:p>
          <w:p w:rsidR="00D10772" w:rsidRPr="00A22EA3" w:rsidRDefault="00D10772" w:rsidP="00D10772">
            <w:pPr>
              <w:jc w:val="both"/>
              <w:rPr>
                <w:b/>
                <w:sz w:val="22"/>
              </w:rPr>
            </w:pPr>
            <w:r w:rsidRPr="00A22EA3">
              <w:rPr>
                <w:b/>
                <w:color w:val="0070C0"/>
                <w:sz w:val="22"/>
              </w:rPr>
              <w:t>Pauline Hull</w:t>
            </w:r>
          </w:p>
        </w:tc>
        <w:tc>
          <w:tcPr>
            <w:tcW w:w="2693" w:type="dxa"/>
          </w:tcPr>
          <w:p w:rsidR="00D10772" w:rsidRPr="00A22EA3" w:rsidRDefault="00983916" w:rsidP="00D10772">
            <w:pPr>
              <w:jc w:val="both"/>
              <w:rPr>
                <w:sz w:val="22"/>
              </w:rPr>
            </w:pPr>
            <w:r w:rsidRPr="00A22EA3">
              <w:rPr>
                <w:sz w:val="22"/>
              </w:rPr>
              <w:t>New system facility</w:t>
            </w:r>
          </w:p>
        </w:tc>
        <w:tc>
          <w:tcPr>
            <w:tcW w:w="3685" w:type="dxa"/>
          </w:tcPr>
          <w:p w:rsidR="00D10772" w:rsidRPr="00A22EA3" w:rsidRDefault="00A71197" w:rsidP="00D10772">
            <w:pPr>
              <w:jc w:val="both"/>
              <w:rPr>
                <w:sz w:val="22"/>
              </w:rPr>
            </w:pPr>
            <w:r w:rsidRPr="00A22EA3">
              <w:rPr>
                <w:sz w:val="22"/>
              </w:rPr>
              <w:t>Wider use of Connect for the public to use E-channels.</w:t>
            </w:r>
          </w:p>
        </w:tc>
        <w:tc>
          <w:tcPr>
            <w:tcW w:w="3402" w:type="dxa"/>
          </w:tcPr>
          <w:p w:rsidR="00D10772" w:rsidRPr="00A22EA3" w:rsidRDefault="00983916" w:rsidP="00D10772">
            <w:pPr>
              <w:jc w:val="both"/>
              <w:rPr>
                <w:sz w:val="22"/>
              </w:rPr>
            </w:pPr>
            <w:r w:rsidRPr="00A22EA3">
              <w:rPr>
                <w:sz w:val="22"/>
              </w:rPr>
              <w:t>More people to be e-channelled.</w:t>
            </w:r>
          </w:p>
        </w:tc>
        <w:tc>
          <w:tcPr>
            <w:tcW w:w="1701" w:type="dxa"/>
          </w:tcPr>
          <w:p w:rsidR="00D10772" w:rsidRPr="00232F46" w:rsidRDefault="006C43EF" w:rsidP="00D10772">
            <w:pPr>
              <w:jc w:val="both"/>
              <w:rPr>
                <w:b/>
                <w:sz w:val="22"/>
              </w:rPr>
            </w:pPr>
            <w:r w:rsidRPr="00232F46">
              <w:rPr>
                <w:b/>
                <w:sz w:val="22"/>
              </w:rPr>
              <w:t>September 2017</w:t>
            </w:r>
          </w:p>
        </w:tc>
        <w:tc>
          <w:tcPr>
            <w:tcW w:w="2023" w:type="dxa"/>
          </w:tcPr>
          <w:p w:rsidR="00D10772" w:rsidRPr="00232F46" w:rsidRDefault="006C43EF" w:rsidP="00D10772">
            <w:pPr>
              <w:jc w:val="both"/>
              <w:rPr>
                <w:b/>
                <w:sz w:val="22"/>
              </w:rPr>
            </w:pPr>
            <w:r w:rsidRPr="00232F46">
              <w:rPr>
                <w:b/>
                <w:sz w:val="22"/>
              </w:rPr>
              <w:t>E-notifications at testing stage</w:t>
            </w:r>
          </w:p>
        </w:tc>
      </w:tr>
      <w:tr w:rsidR="00D10772" w:rsidRPr="00A22EA3" w:rsidTr="00A22EA3">
        <w:trPr>
          <w:trHeight w:val="265"/>
        </w:trPr>
        <w:tc>
          <w:tcPr>
            <w:tcW w:w="1844" w:type="dxa"/>
          </w:tcPr>
          <w:p w:rsidR="00D10772" w:rsidRPr="00A22EA3" w:rsidRDefault="00D10772" w:rsidP="00D10772">
            <w:pPr>
              <w:jc w:val="both"/>
              <w:rPr>
                <w:b/>
                <w:sz w:val="22"/>
              </w:rPr>
            </w:pPr>
            <w:r w:rsidRPr="00A22EA3">
              <w:rPr>
                <w:b/>
                <w:sz w:val="22"/>
              </w:rPr>
              <w:t>IQ Manager</w:t>
            </w:r>
          </w:p>
          <w:p w:rsidR="00D10772" w:rsidRPr="00A22EA3" w:rsidRDefault="00D10772" w:rsidP="00D10772">
            <w:pPr>
              <w:jc w:val="both"/>
              <w:rPr>
                <w:b/>
                <w:sz w:val="22"/>
              </w:rPr>
            </w:pPr>
          </w:p>
          <w:p w:rsidR="00D10772" w:rsidRPr="00A22EA3" w:rsidRDefault="00D10772" w:rsidP="00D10772">
            <w:pPr>
              <w:jc w:val="both"/>
              <w:rPr>
                <w:b/>
                <w:sz w:val="22"/>
              </w:rPr>
            </w:pPr>
            <w:r w:rsidRPr="00A22EA3">
              <w:rPr>
                <w:b/>
                <w:color w:val="0070C0"/>
                <w:sz w:val="22"/>
              </w:rPr>
              <w:t>Pauline Hull</w:t>
            </w:r>
          </w:p>
        </w:tc>
        <w:tc>
          <w:tcPr>
            <w:tcW w:w="2693" w:type="dxa"/>
          </w:tcPr>
          <w:p w:rsidR="00D10772" w:rsidRPr="00A22EA3" w:rsidRDefault="00D10772" w:rsidP="00D10772">
            <w:pPr>
              <w:jc w:val="both"/>
              <w:rPr>
                <w:sz w:val="22"/>
              </w:rPr>
            </w:pPr>
            <w:r w:rsidRPr="00A22EA3">
              <w:rPr>
                <w:sz w:val="22"/>
              </w:rPr>
              <w:t>New system facility</w:t>
            </w:r>
          </w:p>
        </w:tc>
        <w:tc>
          <w:tcPr>
            <w:tcW w:w="3685" w:type="dxa"/>
          </w:tcPr>
          <w:p w:rsidR="00D10772" w:rsidRPr="00A22EA3" w:rsidRDefault="00D10772" w:rsidP="00D10772">
            <w:pPr>
              <w:jc w:val="both"/>
              <w:rPr>
                <w:sz w:val="22"/>
              </w:rPr>
            </w:pPr>
            <w:r w:rsidRPr="00A22EA3">
              <w:rPr>
                <w:sz w:val="22"/>
              </w:rPr>
              <w:t>To enable the staff to be able to amend notification letters on Benefit entitlement and for these to be e-mailed.  This ideally will also include Info@Work Letters also</w:t>
            </w:r>
          </w:p>
        </w:tc>
        <w:tc>
          <w:tcPr>
            <w:tcW w:w="3402" w:type="dxa"/>
          </w:tcPr>
          <w:p w:rsidR="00D10772" w:rsidRPr="00A22EA3" w:rsidRDefault="00D10772" w:rsidP="00D10772">
            <w:pPr>
              <w:jc w:val="both"/>
              <w:rPr>
                <w:sz w:val="22"/>
              </w:rPr>
            </w:pPr>
            <w:r w:rsidRPr="00A22EA3">
              <w:rPr>
                <w:sz w:val="22"/>
              </w:rPr>
              <w:t xml:space="preserve">Savings for cost of </w:t>
            </w:r>
            <w:r w:rsidR="003D1500" w:rsidRPr="00A22EA3">
              <w:rPr>
                <w:sz w:val="22"/>
              </w:rPr>
              <w:t>Critiqom</w:t>
            </w:r>
            <w:r w:rsidRPr="00A22EA3">
              <w:rPr>
                <w:sz w:val="22"/>
              </w:rPr>
              <w:t xml:space="preserve"> project as letters can be e-mailed and not use paper option.</w:t>
            </w:r>
          </w:p>
          <w:p w:rsidR="00D10772" w:rsidRPr="00A22EA3" w:rsidRDefault="00D10772" w:rsidP="00D10772">
            <w:pPr>
              <w:jc w:val="both"/>
              <w:rPr>
                <w:sz w:val="22"/>
              </w:rPr>
            </w:pPr>
          </w:p>
          <w:p w:rsidR="00D10772" w:rsidRPr="00A22EA3" w:rsidRDefault="00D10772" w:rsidP="00D10772">
            <w:pPr>
              <w:jc w:val="both"/>
              <w:rPr>
                <w:sz w:val="22"/>
              </w:rPr>
            </w:pPr>
            <w:r w:rsidRPr="00A22EA3">
              <w:rPr>
                <w:sz w:val="22"/>
              </w:rPr>
              <w:t>Staff will have a new skill to amend letters</w:t>
            </w:r>
          </w:p>
        </w:tc>
        <w:tc>
          <w:tcPr>
            <w:tcW w:w="1701" w:type="dxa"/>
          </w:tcPr>
          <w:p w:rsidR="00D10772" w:rsidRPr="00232F46" w:rsidRDefault="00983916" w:rsidP="00D10772">
            <w:pPr>
              <w:jc w:val="both"/>
              <w:rPr>
                <w:b/>
                <w:sz w:val="22"/>
              </w:rPr>
            </w:pPr>
            <w:r w:rsidRPr="00232F46">
              <w:rPr>
                <w:b/>
                <w:sz w:val="22"/>
              </w:rPr>
              <w:t>September 2017</w:t>
            </w:r>
          </w:p>
        </w:tc>
        <w:tc>
          <w:tcPr>
            <w:tcW w:w="2023" w:type="dxa"/>
          </w:tcPr>
          <w:p w:rsidR="00D10772" w:rsidRPr="00232F46" w:rsidRDefault="006C43EF" w:rsidP="00D10772">
            <w:pPr>
              <w:jc w:val="both"/>
              <w:rPr>
                <w:b/>
                <w:sz w:val="22"/>
              </w:rPr>
            </w:pPr>
            <w:r w:rsidRPr="00232F46">
              <w:rPr>
                <w:b/>
                <w:sz w:val="22"/>
              </w:rPr>
              <w:t>Awaiting test facility from service provider</w:t>
            </w:r>
            <w:r w:rsidR="00983916" w:rsidRPr="00232F46">
              <w:rPr>
                <w:b/>
                <w:sz w:val="22"/>
              </w:rPr>
              <w:t>.</w:t>
            </w:r>
          </w:p>
        </w:tc>
      </w:tr>
      <w:tr w:rsidR="00D10772" w:rsidRPr="00A22EA3" w:rsidTr="00A22EA3">
        <w:trPr>
          <w:trHeight w:val="265"/>
        </w:trPr>
        <w:tc>
          <w:tcPr>
            <w:tcW w:w="1844" w:type="dxa"/>
          </w:tcPr>
          <w:p w:rsidR="004E1600" w:rsidRDefault="00D10772" w:rsidP="00D10772">
            <w:pPr>
              <w:jc w:val="both"/>
              <w:rPr>
                <w:b/>
                <w:sz w:val="22"/>
              </w:rPr>
            </w:pPr>
            <w:r w:rsidRPr="00A22EA3">
              <w:rPr>
                <w:b/>
                <w:sz w:val="22"/>
              </w:rPr>
              <w:t>E-Landlord Notification</w:t>
            </w:r>
            <w:r w:rsidR="004E1600">
              <w:rPr>
                <w:b/>
                <w:sz w:val="22"/>
              </w:rPr>
              <w:t>/</w:t>
            </w:r>
          </w:p>
          <w:p w:rsidR="00D10772" w:rsidRPr="00A22EA3" w:rsidRDefault="004E1600" w:rsidP="00D10772">
            <w:pPr>
              <w:jc w:val="both"/>
              <w:rPr>
                <w:b/>
                <w:sz w:val="22"/>
              </w:rPr>
            </w:pPr>
            <w:r>
              <w:rPr>
                <w:b/>
                <w:sz w:val="22"/>
              </w:rPr>
              <w:t>Portal</w:t>
            </w:r>
          </w:p>
          <w:p w:rsidR="00D10772" w:rsidRPr="00A22EA3" w:rsidRDefault="00D10772" w:rsidP="00D10772">
            <w:pPr>
              <w:jc w:val="both"/>
              <w:rPr>
                <w:b/>
                <w:sz w:val="22"/>
              </w:rPr>
            </w:pPr>
          </w:p>
          <w:p w:rsidR="00D10772" w:rsidRPr="00A22EA3" w:rsidRDefault="00D10772" w:rsidP="00D10772">
            <w:pPr>
              <w:jc w:val="both"/>
              <w:rPr>
                <w:b/>
                <w:sz w:val="22"/>
              </w:rPr>
            </w:pPr>
            <w:r w:rsidRPr="00A22EA3">
              <w:rPr>
                <w:b/>
                <w:color w:val="0070C0"/>
                <w:sz w:val="22"/>
              </w:rPr>
              <w:t>Pauline Hull</w:t>
            </w:r>
          </w:p>
        </w:tc>
        <w:tc>
          <w:tcPr>
            <w:tcW w:w="2693" w:type="dxa"/>
          </w:tcPr>
          <w:p w:rsidR="00D10772" w:rsidRPr="00A22EA3" w:rsidRDefault="00D10772" w:rsidP="00D10772">
            <w:pPr>
              <w:jc w:val="both"/>
              <w:rPr>
                <w:sz w:val="22"/>
              </w:rPr>
            </w:pPr>
            <w:r w:rsidRPr="00A22EA3">
              <w:rPr>
                <w:sz w:val="22"/>
              </w:rPr>
              <w:t>Ensure that all Landlords have their notification letters and schedules electronic</w:t>
            </w:r>
            <w:r w:rsidR="004E1600">
              <w:rPr>
                <w:sz w:val="22"/>
              </w:rPr>
              <w:t>ally</w:t>
            </w:r>
            <w:r w:rsidRPr="00A22EA3">
              <w:rPr>
                <w:sz w:val="22"/>
              </w:rPr>
              <w:t>, as currently they are sent in paper format</w:t>
            </w:r>
          </w:p>
        </w:tc>
        <w:tc>
          <w:tcPr>
            <w:tcW w:w="3685" w:type="dxa"/>
          </w:tcPr>
          <w:p w:rsidR="00D10772" w:rsidRPr="00A22EA3" w:rsidRDefault="00D10772" w:rsidP="00D10772">
            <w:pPr>
              <w:jc w:val="both"/>
              <w:rPr>
                <w:sz w:val="22"/>
              </w:rPr>
            </w:pPr>
            <w:r w:rsidRPr="00A22EA3">
              <w:rPr>
                <w:sz w:val="22"/>
              </w:rPr>
              <w:t xml:space="preserve"> </w:t>
            </w:r>
            <w:r w:rsidR="00983916" w:rsidRPr="00A22EA3">
              <w:rPr>
                <w:sz w:val="22"/>
              </w:rPr>
              <w:t xml:space="preserve">Add notification letters as schedules has been successful.  6 Landlords are successfully on-line.  </w:t>
            </w:r>
          </w:p>
        </w:tc>
        <w:tc>
          <w:tcPr>
            <w:tcW w:w="3402" w:type="dxa"/>
          </w:tcPr>
          <w:p w:rsidR="00D10772" w:rsidRPr="00A22EA3" w:rsidRDefault="00D10772" w:rsidP="00D10772">
            <w:pPr>
              <w:jc w:val="both"/>
              <w:rPr>
                <w:sz w:val="22"/>
              </w:rPr>
            </w:pPr>
            <w:r w:rsidRPr="00A22EA3">
              <w:rPr>
                <w:sz w:val="22"/>
              </w:rPr>
              <w:t>Reduce the paper</w:t>
            </w:r>
            <w:r w:rsidR="006C43EF" w:rsidRPr="00A22EA3">
              <w:rPr>
                <w:sz w:val="22"/>
              </w:rPr>
              <w:t xml:space="preserve"> and postage</w:t>
            </w:r>
            <w:r w:rsidRPr="00A22EA3">
              <w:rPr>
                <w:sz w:val="22"/>
              </w:rPr>
              <w:t xml:space="preserve"> cost</w:t>
            </w:r>
            <w:r w:rsidR="006C43EF" w:rsidRPr="00A22EA3">
              <w:rPr>
                <w:sz w:val="22"/>
              </w:rPr>
              <w:t>s</w:t>
            </w:r>
            <w:r w:rsidRPr="00A22EA3">
              <w:rPr>
                <w:sz w:val="22"/>
              </w:rPr>
              <w:t>.</w:t>
            </w:r>
          </w:p>
          <w:p w:rsidR="00D10772" w:rsidRPr="00A22EA3" w:rsidRDefault="00D10772" w:rsidP="00D10772">
            <w:pPr>
              <w:jc w:val="both"/>
              <w:rPr>
                <w:sz w:val="22"/>
              </w:rPr>
            </w:pPr>
          </w:p>
          <w:p w:rsidR="00D10772" w:rsidRPr="00A22EA3" w:rsidRDefault="00D10772" w:rsidP="00D10772">
            <w:pPr>
              <w:jc w:val="both"/>
              <w:rPr>
                <w:sz w:val="22"/>
              </w:rPr>
            </w:pPr>
          </w:p>
        </w:tc>
        <w:tc>
          <w:tcPr>
            <w:tcW w:w="1701" w:type="dxa"/>
          </w:tcPr>
          <w:p w:rsidR="00D10772" w:rsidRPr="004E1600" w:rsidRDefault="00805AD7" w:rsidP="00D10772">
            <w:pPr>
              <w:jc w:val="both"/>
              <w:rPr>
                <w:b/>
                <w:sz w:val="22"/>
              </w:rPr>
            </w:pPr>
            <w:r w:rsidRPr="004E1600">
              <w:rPr>
                <w:b/>
                <w:sz w:val="22"/>
              </w:rPr>
              <w:t>September 2017</w:t>
            </w:r>
          </w:p>
        </w:tc>
        <w:tc>
          <w:tcPr>
            <w:tcW w:w="2023" w:type="dxa"/>
          </w:tcPr>
          <w:p w:rsidR="00D10772" w:rsidRPr="004E1600" w:rsidRDefault="003D1500" w:rsidP="004E1600">
            <w:pPr>
              <w:jc w:val="both"/>
              <w:rPr>
                <w:b/>
                <w:sz w:val="22"/>
              </w:rPr>
            </w:pPr>
            <w:r w:rsidRPr="004E1600">
              <w:rPr>
                <w:b/>
                <w:sz w:val="22"/>
              </w:rPr>
              <w:t>Communications Team</w:t>
            </w:r>
            <w:r w:rsidR="00983916" w:rsidRPr="004E1600">
              <w:rPr>
                <w:b/>
                <w:sz w:val="22"/>
              </w:rPr>
              <w:t xml:space="preserve"> </w:t>
            </w:r>
            <w:r w:rsidR="00C04C81" w:rsidRPr="004E1600">
              <w:rPr>
                <w:b/>
                <w:sz w:val="22"/>
              </w:rPr>
              <w:t xml:space="preserve">are preparing </w:t>
            </w:r>
            <w:r w:rsidR="004E1600" w:rsidRPr="004E1600">
              <w:rPr>
                <w:b/>
                <w:sz w:val="22"/>
              </w:rPr>
              <w:t xml:space="preserve">a leaflet to promote the portal </w:t>
            </w:r>
          </w:p>
        </w:tc>
      </w:tr>
    </w:tbl>
    <w:p w:rsidR="00494346" w:rsidRPr="00346807" w:rsidRDefault="00494346" w:rsidP="00FB093B">
      <w:pPr>
        <w:jc w:val="both"/>
        <w:rPr>
          <w:sz w:val="22"/>
        </w:rPr>
      </w:pPr>
    </w:p>
    <w:sectPr w:rsidR="00494346" w:rsidRPr="00346807" w:rsidSect="00377119">
      <w:headerReference w:type="default" r:id="rId10"/>
      <w:footerReference w:type="default" r:id="rId11"/>
      <w:headerReference w:type="first" r:id="rId12"/>
      <w:pgSz w:w="16838" w:h="11906" w:orient="landscape"/>
      <w:pgMar w:top="1304" w:right="1134" w:bottom="130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B6E" w:rsidRDefault="001C3B6E" w:rsidP="00483CB3">
      <w:r>
        <w:separator/>
      </w:r>
    </w:p>
  </w:endnote>
  <w:endnote w:type="continuationSeparator" w:id="0">
    <w:p w:rsidR="001C3B6E" w:rsidRDefault="001C3B6E" w:rsidP="0048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 w:type="pct"/>
      <w:tblLook w:val="04A0" w:firstRow="1" w:lastRow="0" w:firstColumn="1" w:lastColumn="0" w:noHBand="0" w:noVBand="1"/>
    </w:tblPr>
    <w:tblGrid>
      <w:gridCol w:w="1479"/>
    </w:tblGrid>
    <w:tr w:rsidR="00377119" w:rsidTr="00377119">
      <w:trPr>
        <w:trHeight w:val="258"/>
      </w:trPr>
      <w:tc>
        <w:tcPr>
          <w:tcW w:w="5000" w:type="pct"/>
          <w:vMerge w:val="restart"/>
          <w:noWrap/>
          <w:vAlign w:val="center"/>
        </w:tcPr>
        <w:p w:rsidR="00377119" w:rsidRDefault="00377119">
          <w:pPr>
            <w:pStyle w:val="NoSpacing"/>
            <w:rPr>
              <w:rFonts w:asciiTheme="majorHAnsi" w:eastAsiaTheme="majorEastAsia" w:hAnsiTheme="majorHAnsi" w:cstheme="majorBidi"/>
            </w:rPr>
          </w:pPr>
        </w:p>
      </w:tc>
    </w:tr>
    <w:tr w:rsidR="00377119" w:rsidTr="00377119">
      <w:trPr>
        <w:trHeight w:val="281"/>
      </w:trPr>
      <w:tc>
        <w:tcPr>
          <w:tcW w:w="5000" w:type="pct"/>
          <w:vMerge/>
        </w:tcPr>
        <w:p w:rsidR="00377119" w:rsidRDefault="00377119">
          <w:pPr>
            <w:pStyle w:val="Header"/>
            <w:jc w:val="center"/>
            <w:rPr>
              <w:rFonts w:asciiTheme="majorHAnsi" w:eastAsiaTheme="majorEastAsia" w:hAnsiTheme="majorHAnsi" w:cstheme="majorBidi"/>
              <w:b/>
              <w:bCs/>
            </w:rPr>
          </w:pPr>
        </w:p>
      </w:tc>
    </w:tr>
  </w:tbl>
  <w:p w:rsidR="00206C11" w:rsidRDefault="00206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B6E" w:rsidRDefault="001C3B6E" w:rsidP="00483CB3">
      <w:r>
        <w:separator/>
      </w:r>
    </w:p>
  </w:footnote>
  <w:footnote w:type="continuationSeparator" w:id="0">
    <w:p w:rsidR="001C3B6E" w:rsidRDefault="001C3B6E" w:rsidP="00483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19" w:rsidRDefault="00377119">
    <w:pPr>
      <w:pStyle w:val="Header"/>
    </w:pPr>
  </w:p>
  <w:p w:rsidR="00377119" w:rsidRDefault="003771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19" w:rsidRDefault="00377119" w:rsidP="00377119">
    <w:pPr>
      <w:pStyle w:val="Header"/>
    </w:pPr>
    <w:r>
      <w:t>Appendix 1</w:t>
    </w:r>
  </w:p>
  <w:p w:rsidR="00377119" w:rsidRDefault="003771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6112"/>
    <w:multiLevelType w:val="hybridMultilevel"/>
    <w:tmpl w:val="8CFC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6A1A18"/>
    <w:multiLevelType w:val="hybridMultilevel"/>
    <w:tmpl w:val="4D2E5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9320FF"/>
    <w:multiLevelType w:val="hybridMultilevel"/>
    <w:tmpl w:val="1A2C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FF498E"/>
    <w:multiLevelType w:val="hybridMultilevel"/>
    <w:tmpl w:val="0A12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A34E76"/>
    <w:multiLevelType w:val="hybridMultilevel"/>
    <w:tmpl w:val="5698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B53DA6"/>
    <w:multiLevelType w:val="multilevel"/>
    <w:tmpl w:val="17C65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07"/>
    <w:rsid w:val="00017497"/>
    <w:rsid w:val="000318EC"/>
    <w:rsid w:val="000347B3"/>
    <w:rsid w:val="000662C3"/>
    <w:rsid w:val="0007109B"/>
    <w:rsid w:val="000B4310"/>
    <w:rsid w:val="000C415D"/>
    <w:rsid w:val="00103F16"/>
    <w:rsid w:val="001262E9"/>
    <w:rsid w:val="001C3B6E"/>
    <w:rsid w:val="001D65A6"/>
    <w:rsid w:val="00206C11"/>
    <w:rsid w:val="00222071"/>
    <w:rsid w:val="00232F46"/>
    <w:rsid w:val="0024325C"/>
    <w:rsid w:val="00281B7C"/>
    <w:rsid w:val="00287DFD"/>
    <w:rsid w:val="002C1B61"/>
    <w:rsid w:val="002D066F"/>
    <w:rsid w:val="002D7A3C"/>
    <w:rsid w:val="003219EE"/>
    <w:rsid w:val="00345F5B"/>
    <w:rsid w:val="00346807"/>
    <w:rsid w:val="00377119"/>
    <w:rsid w:val="003C11BF"/>
    <w:rsid w:val="003C2792"/>
    <w:rsid w:val="003D1500"/>
    <w:rsid w:val="003E1B46"/>
    <w:rsid w:val="004000D7"/>
    <w:rsid w:val="004327F5"/>
    <w:rsid w:val="00450A31"/>
    <w:rsid w:val="00460AE3"/>
    <w:rsid w:val="00483CB3"/>
    <w:rsid w:val="00494346"/>
    <w:rsid w:val="004C3FC0"/>
    <w:rsid w:val="004D1F9D"/>
    <w:rsid w:val="004E1600"/>
    <w:rsid w:val="004F5C80"/>
    <w:rsid w:val="00504E43"/>
    <w:rsid w:val="00506D34"/>
    <w:rsid w:val="00514F72"/>
    <w:rsid w:val="005157C5"/>
    <w:rsid w:val="005431C6"/>
    <w:rsid w:val="0054694F"/>
    <w:rsid w:val="005557BF"/>
    <w:rsid w:val="005572DF"/>
    <w:rsid w:val="005A0E0B"/>
    <w:rsid w:val="005A125F"/>
    <w:rsid w:val="005A54A2"/>
    <w:rsid w:val="005E110F"/>
    <w:rsid w:val="005E38B1"/>
    <w:rsid w:val="00602107"/>
    <w:rsid w:val="0063566D"/>
    <w:rsid w:val="0064175D"/>
    <w:rsid w:val="00653FCC"/>
    <w:rsid w:val="00665345"/>
    <w:rsid w:val="006C43EF"/>
    <w:rsid w:val="00711ACB"/>
    <w:rsid w:val="00765344"/>
    <w:rsid w:val="007908F4"/>
    <w:rsid w:val="00805AD7"/>
    <w:rsid w:val="008566B8"/>
    <w:rsid w:val="008A22C6"/>
    <w:rsid w:val="008D1DA7"/>
    <w:rsid w:val="008D3ABF"/>
    <w:rsid w:val="0092004A"/>
    <w:rsid w:val="00926E33"/>
    <w:rsid w:val="00944AF0"/>
    <w:rsid w:val="00983916"/>
    <w:rsid w:val="009856E5"/>
    <w:rsid w:val="00991832"/>
    <w:rsid w:val="009A7F19"/>
    <w:rsid w:val="009B44E1"/>
    <w:rsid w:val="009C683F"/>
    <w:rsid w:val="00A21EC8"/>
    <w:rsid w:val="00A22EA3"/>
    <w:rsid w:val="00A415DD"/>
    <w:rsid w:val="00A439D6"/>
    <w:rsid w:val="00A67770"/>
    <w:rsid w:val="00A71197"/>
    <w:rsid w:val="00AA0B1C"/>
    <w:rsid w:val="00AB066F"/>
    <w:rsid w:val="00AF522E"/>
    <w:rsid w:val="00AF77F7"/>
    <w:rsid w:val="00B074E7"/>
    <w:rsid w:val="00B43496"/>
    <w:rsid w:val="00B5199B"/>
    <w:rsid w:val="00BB60B1"/>
    <w:rsid w:val="00C04C81"/>
    <w:rsid w:val="00C07F80"/>
    <w:rsid w:val="00C36E1A"/>
    <w:rsid w:val="00C70132"/>
    <w:rsid w:val="00C71993"/>
    <w:rsid w:val="00C8568D"/>
    <w:rsid w:val="00CA617E"/>
    <w:rsid w:val="00CC1A1E"/>
    <w:rsid w:val="00CC7E26"/>
    <w:rsid w:val="00D014BB"/>
    <w:rsid w:val="00D07A50"/>
    <w:rsid w:val="00D10772"/>
    <w:rsid w:val="00D43BDC"/>
    <w:rsid w:val="00D61C81"/>
    <w:rsid w:val="00D62714"/>
    <w:rsid w:val="00D66D2D"/>
    <w:rsid w:val="00D709EF"/>
    <w:rsid w:val="00D777AE"/>
    <w:rsid w:val="00D95826"/>
    <w:rsid w:val="00DF6A1B"/>
    <w:rsid w:val="00E337FE"/>
    <w:rsid w:val="00E53885"/>
    <w:rsid w:val="00E56FB2"/>
    <w:rsid w:val="00E60B77"/>
    <w:rsid w:val="00E734BC"/>
    <w:rsid w:val="00E83FA4"/>
    <w:rsid w:val="00EB7E78"/>
    <w:rsid w:val="00ED012D"/>
    <w:rsid w:val="00EF4D96"/>
    <w:rsid w:val="00F11436"/>
    <w:rsid w:val="00F442DE"/>
    <w:rsid w:val="00F75999"/>
    <w:rsid w:val="00FB093B"/>
    <w:rsid w:val="00FB77D2"/>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807"/>
    <w:rPr>
      <w:rFonts w:ascii="Tahoma" w:hAnsi="Tahoma" w:cs="Tahoma"/>
      <w:sz w:val="16"/>
      <w:szCs w:val="16"/>
    </w:rPr>
  </w:style>
  <w:style w:type="character" w:customStyle="1" w:styleId="BalloonTextChar">
    <w:name w:val="Balloon Text Char"/>
    <w:basedOn w:val="DefaultParagraphFont"/>
    <w:link w:val="BalloonText"/>
    <w:uiPriority w:val="99"/>
    <w:semiHidden/>
    <w:rsid w:val="00346807"/>
    <w:rPr>
      <w:rFonts w:ascii="Tahoma" w:hAnsi="Tahoma" w:cs="Tahoma"/>
      <w:sz w:val="16"/>
      <w:szCs w:val="16"/>
    </w:rPr>
  </w:style>
  <w:style w:type="paragraph" w:styleId="ListParagraph">
    <w:name w:val="List Paragraph"/>
    <w:basedOn w:val="Normal"/>
    <w:uiPriority w:val="34"/>
    <w:qFormat/>
    <w:rsid w:val="00346807"/>
    <w:pPr>
      <w:ind w:left="720"/>
      <w:contextualSpacing/>
    </w:pPr>
  </w:style>
  <w:style w:type="paragraph" w:styleId="Header">
    <w:name w:val="header"/>
    <w:basedOn w:val="Normal"/>
    <w:link w:val="HeaderChar"/>
    <w:uiPriority w:val="99"/>
    <w:unhideWhenUsed/>
    <w:rsid w:val="00483CB3"/>
    <w:pPr>
      <w:tabs>
        <w:tab w:val="center" w:pos="4513"/>
        <w:tab w:val="right" w:pos="9026"/>
      </w:tabs>
    </w:pPr>
  </w:style>
  <w:style w:type="character" w:customStyle="1" w:styleId="HeaderChar">
    <w:name w:val="Header Char"/>
    <w:basedOn w:val="DefaultParagraphFont"/>
    <w:link w:val="Header"/>
    <w:uiPriority w:val="99"/>
    <w:rsid w:val="00483CB3"/>
  </w:style>
  <w:style w:type="paragraph" w:styleId="Footer">
    <w:name w:val="footer"/>
    <w:basedOn w:val="Normal"/>
    <w:link w:val="FooterChar"/>
    <w:uiPriority w:val="99"/>
    <w:unhideWhenUsed/>
    <w:rsid w:val="00483CB3"/>
    <w:pPr>
      <w:tabs>
        <w:tab w:val="center" w:pos="4513"/>
        <w:tab w:val="right" w:pos="9026"/>
      </w:tabs>
    </w:pPr>
  </w:style>
  <w:style w:type="character" w:customStyle="1" w:styleId="FooterChar">
    <w:name w:val="Footer Char"/>
    <w:basedOn w:val="DefaultParagraphFont"/>
    <w:link w:val="Footer"/>
    <w:uiPriority w:val="99"/>
    <w:rsid w:val="00483CB3"/>
  </w:style>
  <w:style w:type="paragraph" w:styleId="NoSpacing">
    <w:name w:val="No Spacing"/>
    <w:link w:val="NoSpacingChar"/>
    <w:uiPriority w:val="1"/>
    <w:qFormat/>
    <w:rsid w:val="00483CB3"/>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83CB3"/>
    <w:rPr>
      <w:rFonts w:asciiTheme="minorHAnsi" w:eastAsiaTheme="minorEastAsia" w:hAnsiTheme="minorHAnsi" w:cstheme="minorBidi"/>
      <w:sz w:val="22"/>
      <w:szCs w:val="22"/>
      <w:lang w:val="en-US" w:eastAsia="ja-JP"/>
    </w:rPr>
  </w:style>
  <w:style w:type="table" w:styleId="TableGrid">
    <w:name w:val="Table Grid"/>
    <w:basedOn w:val="TableNormal"/>
    <w:uiPriority w:val="59"/>
    <w:rsid w:val="0048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1EC8"/>
    <w:rPr>
      <w:sz w:val="16"/>
      <w:szCs w:val="16"/>
    </w:rPr>
  </w:style>
  <w:style w:type="paragraph" w:styleId="CommentText">
    <w:name w:val="annotation text"/>
    <w:basedOn w:val="Normal"/>
    <w:link w:val="CommentTextChar"/>
    <w:uiPriority w:val="99"/>
    <w:semiHidden/>
    <w:unhideWhenUsed/>
    <w:rsid w:val="00A21EC8"/>
    <w:rPr>
      <w:sz w:val="20"/>
      <w:szCs w:val="20"/>
    </w:rPr>
  </w:style>
  <w:style w:type="character" w:customStyle="1" w:styleId="CommentTextChar">
    <w:name w:val="Comment Text Char"/>
    <w:basedOn w:val="DefaultParagraphFont"/>
    <w:link w:val="CommentText"/>
    <w:uiPriority w:val="99"/>
    <w:semiHidden/>
    <w:rsid w:val="00A21EC8"/>
    <w:rPr>
      <w:sz w:val="20"/>
      <w:szCs w:val="20"/>
    </w:rPr>
  </w:style>
  <w:style w:type="paragraph" w:styleId="CommentSubject">
    <w:name w:val="annotation subject"/>
    <w:basedOn w:val="CommentText"/>
    <w:next w:val="CommentText"/>
    <w:link w:val="CommentSubjectChar"/>
    <w:uiPriority w:val="99"/>
    <w:semiHidden/>
    <w:unhideWhenUsed/>
    <w:rsid w:val="00A21EC8"/>
    <w:rPr>
      <w:b/>
      <w:bCs/>
    </w:rPr>
  </w:style>
  <w:style w:type="character" w:customStyle="1" w:styleId="CommentSubjectChar">
    <w:name w:val="Comment Subject Char"/>
    <w:basedOn w:val="CommentTextChar"/>
    <w:link w:val="CommentSubject"/>
    <w:uiPriority w:val="99"/>
    <w:semiHidden/>
    <w:rsid w:val="00A21EC8"/>
    <w:rPr>
      <w:b/>
      <w:bCs/>
      <w:sz w:val="20"/>
      <w:szCs w:val="20"/>
    </w:rPr>
  </w:style>
  <w:style w:type="paragraph" w:styleId="Revision">
    <w:name w:val="Revision"/>
    <w:hidden/>
    <w:uiPriority w:val="99"/>
    <w:semiHidden/>
    <w:rsid w:val="00A41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807"/>
    <w:rPr>
      <w:rFonts w:ascii="Tahoma" w:hAnsi="Tahoma" w:cs="Tahoma"/>
      <w:sz w:val="16"/>
      <w:szCs w:val="16"/>
    </w:rPr>
  </w:style>
  <w:style w:type="character" w:customStyle="1" w:styleId="BalloonTextChar">
    <w:name w:val="Balloon Text Char"/>
    <w:basedOn w:val="DefaultParagraphFont"/>
    <w:link w:val="BalloonText"/>
    <w:uiPriority w:val="99"/>
    <w:semiHidden/>
    <w:rsid w:val="00346807"/>
    <w:rPr>
      <w:rFonts w:ascii="Tahoma" w:hAnsi="Tahoma" w:cs="Tahoma"/>
      <w:sz w:val="16"/>
      <w:szCs w:val="16"/>
    </w:rPr>
  </w:style>
  <w:style w:type="paragraph" w:styleId="ListParagraph">
    <w:name w:val="List Paragraph"/>
    <w:basedOn w:val="Normal"/>
    <w:uiPriority w:val="34"/>
    <w:qFormat/>
    <w:rsid w:val="00346807"/>
    <w:pPr>
      <w:ind w:left="720"/>
      <w:contextualSpacing/>
    </w:pPr>
  </w:style>
  <w:style w:type="paragraph" w:styleId="Header">
    <w:name w:val="header"/>
    <w:basedOn w:val="Normal"/>
    <w:link w:val="HeaderChar"/>
    <w:uiPriority w:val="99"/>
    <w:unhideWhenUsed/>
    <w:rsid w:val="00483CB3"/>
    <w:pPr>
      <w:tabs>
        <w:tab w:val="center" w:pos="4513"/>
        <w:tab w:val="right" w:pos="9026"/>
      </w:tabs>
    </w:pPr>
  </w:style>
  <w:style w:type="character" w:customStyle="1" w:styleId="HeaderChar">
    <w:name w:val="Header Char"/>
    <w:basedOn w:val="DefaultParagraphFont"/>
    <w:link w:val="Header"/>
    <w:uiPriority w:val="99"/>
    <w:rsid w:val="00483CB3"/>
  </w:style>
  <w:style w:type="paragraph" w:styleId="Footer">
    <w:name w:val="footer"/>
    <w:basedOn w:val="Normal"/>
    <w:link w:val="FooterChar"/>
    <w:uiPriority w:val="99"/>
    <w:unhideWhenUsed/>
    <w:rsid w:val="00483CB3"/>
    <w:pPr>
      <w:tabs>
        <w:tab w:val="center" w:pos="4513"/>
        <w:tab w:val="right" w:pos="9026"/>
      </w:tabs>
    </w:pPr>
  </w:style>
  <w:style w:type="character" w:customStyle="1" w:styleId="FooterChar">
    <w:name w:val="Footer Char"/>
    <w:basedOn w:val="DefaultParagraphFont"/>
    <w:link w:val="Footer"/>
    <w:uiPriority w:val="99"/>
    <w:rsid w:val="00483CB3"/>
  </w:style>
  <w:style w:type="paragraph" w:styleId="NoSpacing">
    <w:name w:val="No Spacing"/>
    <w:link w:val="NoSpacingChar"/>
    <w:uiPriority w:val="1"/>
    <w:qFormat/>
    <w:rsid w:val="00483CB3"/>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83CB3"/>
    <w:rPr>
      <w:rFonts w:asciiTheme="minorHAnsi" w:eastAsiaTheme="minorEastAsia" w:hAnsiTheme="minorHAnsi" w:cstheme="minorBidi"/>
      <w:sz w:val="22"/>
      <w:szCs w:val="22"/>
      <w:lang w:val="en-US" w:eastAsia="ja-JP"/>
    </w:rPr>
  </w:style>
  <w:style w:type="table" w:styleId="TableGrid">
    <w:name w:val="Table Grid"/>
    <w:basedOn w:val="TableNormal"/>
    <w:uiPriority w:val="59"/>
    <w:rsid w:val="0048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1EC8"/>
    <w:rPr>
      <w:sz w:val="16"/>
      <w:szCs w:val="16"/>
    </w:rPr>
  </w:style>
  <w:style w:type="paragraph" w:styleId="CommentText">
    <w:name w:val="annotation text"/>
    <w:basedOn w:val="Normal"/>
    <w:link w:val="CommentTextChar"/>
    <w:uiPriority w:val="99"/>
    <w:semiHidden/>
    <w:unhideWhenUsed/>
    <w:rsid w:val="00A21EC8"/>
    <w:rPr>
      <w:sz w:val="20"/>
      <w:szCs w:val="20"/>
    </w:rPr>
  </w:style>
  <w:style w:type="character" w:customStyle="1" w:styleId="CommentTextChar">
    <w:name w:val="Comment Text Char"/>
    <w:basedOn w:val="DefaultParagraphFont"/>
    <w:link w:val="CommentText"/>
    <w:uiPriority w:val="99"/>
    <w:semiHidden/>
    <w:rsid w:val="00A21EC8"/>
    <w:rPr>
      <w:sz w:val="20"/>
      <w:szCs w:val="20"/>
    </w:rPr>
  </w:style>
  <w:style w:type="paragraph" w:styleId="CommentSubject">
    <w:name w:val="annotation subject"/>
    <w:basedOn w:val="CommentText"/>
    <w:next w:val="CommentText"/>
    <w:link w:val="CommentSubjectChar"/>
    <w:uiPriority w:val="99"/>
    <w:semiHidden/>
    <w:unhideWhenUsed/>
    <w:rsid w:val="00A21EC8"/>
    <w:rPr>
      <w:b/>
      <w:bCs/>
    </w:rPr>
  </w:style>
  <w:style w:type="character" w:customStyle="1" w:styleId="CommentSubjectChar">
    <w:name w:val="Comment Subject Char"/>
    <w:basedOn w:val="CommentTextChar"/>
    <w:link w:val="CommentSubject"/>
    <w:uiPriority w:val="99"/>
    <w:semiHidden/>
    <w:rsid w:val="00A21EC8"/>
    <w:rPr>
      <w:b/>
      <w:bCs/>
      <w:sz w:val="20"/>
      <w:szCs w:val="20"/>
    </w:rPr>
  </w:style>
  <w:style w:type="paragraph" w:styleId="Revision">
    <w:name w:val="Revision"/>
    <w:hidden/>
    <w:uiPriority w:val="99"/>
    <w:semiHidden/>
    <w:rsid w:val="00A4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79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2732D-299C-4C86-8A9F-D8775A6E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D1F000AB</Template>
  <TotalTime>2</TotalTime>
  <Pages>14</Pages>
  <Words>2899</Words>
  <Characters>16529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tbandekar</dc:creator>
  <cp:lastModifiedBy>jthompson</cp:lastModifiedBy>
  <cp:revision>3</cp:revision>
  <cp:lastPrinted>2017-01-30T15:57:00Z</cp:lastPrinted>
  <dcterms:created xsi:type="dcterms:W3CDTF">2017-06-15T08:19:00Z</dcterms:created>
  <dcterms:modified xsi:type="dcterms:W3CDTF">2017-06-20T10:48:00Z</dcterms:modified>
</cp:coreProperties>
</file>